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3E" w:rsidRDefault="00B67F3E" w:rsidP="00B67F3E">
      <w:pPr>
        <w:rPr>
          <w:rFonts w:ascii="Verdana" w:hAnsi="Verdana"/>
          <w:b/>
          <w:sz w:val="22"/>
          <w:szCs w:val="22"/>
        </w:rPr>
      </w:pPr>
      <w:r>
        <w:rPr>
          <w:noProof/>
          <w:lang w:bidi="ar-SA"/>
        </w:rPr>
        <w:drawing>
          <wp:anchor distT="0" distB="0" distL="114300" distR="114300" simplePos="0" relativeHeight="251659264" behindDoc="0" locked="0" layoutInCell="1" allowOverlap="1" wp14:anchorId="2583EC1B" wp14:editId="5105985B">
            <wp:simplePos x="0" y="0"/>
            <wp:positionH relativeFrom="column">
              <wp:posOffset>-431800</wp:posOffset>
            </wp:positionH>
            <wp:positionV relativeFrom="paragraph">
              <wp:posOffset>-43180</wp:posOffset>
            </wp:positionV>
            <wp:extent cx="744855" cy="858520"/>
            <wp:effectExtent l="0" t="0" r="0" b="0"/>
            <wp:wrapSquare wrapText="right"/>
            <wp:docPr id="5" name="Imagine 5"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Coat of arms of Romania.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855" cy="8585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0288" behindDoc="0" locked="0" layoutInCell="1" allowOverlap="1" wp14:anchorId="5EB2BF03" wp14:editId="0A56BBC5">
                <wp:simplePos x="0" y="0"/>
                <wp:positionH relativeFrom="column">
                  <wp:posOffset>4700270</wp:posOffset>
                </wp:positionH>
                <wp:positionV relativeFrom="paragraph">
                  <wp:posOffset>-114300</wp:posOffset>
                </wp:positionV>
                <wp:extent cx="3135630" cy="939165"/>
                <wp:effectExtent l="0" t="0" r="12065" b="1397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938530"/>
                        </a:xfrm>
                        <a:prstGeom prst="rect">
                          <a:avLst/>
                        </a:prstGeom>
                        <a:solidFill>
                          <a:srgbClr val="FFFFFF"/>
                        </a:solidFill>
                        <a:ln w="9525">
                          <a:solidFill>
                            <a:srgbClr val="FFFFFF"/>
                          </a:solidFill>
                          <a:miter lim="800000"/>
                          <a:headEnd/>
                          <a:tailEnd/>
                        </a:ln>
                      </wps:spPr>
                      <wps:txbx>
                        <w:txbxContent>
                          <w:p w:rsidR="00B67F3E" w:rsidRDefault="00B67F3E" w:rsidP="00B67F3E">
                            <w:pPr>
                              <w:tabs>
                                <w:tab w:val="left" w:pos="0"/>
                              </w:tabs>
                              <w:ind w:right="3383"/>
                              <w:jc w:val="right"/>
                            </w:pPr>
                            <w:r>
                              <w:rPr>
                                <w:rFonts w:hint="eastAsia"/>
                              </w:rPr>
                              <w:object w:dxaOrig="124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6pt" o:ole="">
                                  <v:imagedata r:id="rId6" o:title=""/>
                                </v:shape>
                                <o:OLEObject Type="Embed" ProgID="MSPhotoEd.3" ShapeID="_x0000_i1025" DrawAspect="Content" ObjectID="_1696075401"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B2BF03" id="_x0000_t202" coordsize="21600,21600" o:spt="202" path="m,l,21600r21600,l21600,xe">
                <v:stroke joinstyle="miter"/>
                <v:path gradientshapeok="t" o:connecttype="rect"/>
              </v:shapetype>
              <v:shape id="Casetă text 6" o:spid="_x0000_s1026" type="#_x0000_t202" style="position:absolute;margin-left:370.1pt;margin-top:-9pt;width:246.9pt;height:7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43KAIAAFIEAAAOAAAAZHJzL2Uyb0RvYy54bWysVNuO2yAQfa/Uf0C8N869WSvOapttqkrb&#10;i7TbD8AY26jAICCx09f+Wj+sA06y0fZtVT8ghoEzM+fMeH3ba0UOwnkJpqCT0ZgSYThU0jQF/fG0&#10;e7eixAdmKqbAiIIehae3m7dv1p3NxRRaUJVwBEGMzztb0DYEm2eZ563QzI/ACoPOGpxmAU3XZJVj&#10;HaJrlU3H42XWgausAy68x9P7wUk3Cb+uBQ/f6tqLQFRBMbeQVpfWMq7ZZs3yxjHbSn5Kg70iC82k&#10;waAXqHsWGNk7+Q+UltyBhzqMOOgM6lpykWrAaibjF9U8tsyKVAuS4+2FJv//YPnXw3dHZFXQJSWG&#10;aZRoy5CvP79JEH0gy8hQZ32OFx8tXg39B+hR6VSttw/Af3piYNsy04g756BrBasww0l8mV09HXB8&#10;BCm7L1BhKLYPkID62ulIHxJCEB2VOl7UiWlwPJxNpivkiBKOvpvZajFL8mUsP7+2zodPAjSJm4I6&#10;VD+hs8ODDzEblp+vxGAelKx2UqlkuKbcKkcODDtll75UwItrypAOoy+mi4GAV0BoGbDlldQFXY3j&#10;NzRhpO2jqVJDBibVsMeUlTnxGKkbSAx92Z90KaE6IqMOhtbGUcRNC+4XJR22dUENzh0l6rNBTW4m&#10;83mcgmTMF++naLhrT3ntYYYjUEEDJcN2G4bJ2VsnmxbjnLvgDnXcyURxFHzI6ZQ1Nm5i/jRkcTKu&#10;7XTr+Vew+QsAAP//AwBQSwMEFAAGAAgAAAAhAHsFWSbiAAAADAEAAA8AAABkcnMvZG93bnJldi54&#10;bWxMj0FPwkAQhe8m/ofNmHiDLZUo1G4JQSXxwEE0grehHdvG7mzTXaD8e6cnvb2X+fLmvXTR20ad&#10;qPO1YwOTcQSKOHdFzaWBj/eX0QyUD8gFNo7JwIU8LLLrqxSTwp35jU7bUCoJYZ+ggSqENtHa5xVZ&#10;9GPXEsvt23UWg9iu1EWHZwm3jY6j6F5brFk+VNjSqqL8Z3u0BurNVxs+d+vnp5Vb7y579Pvlqzfm&#10;9qZfPoIK1Ic/GIb6Uh0y6XRwRy68agw8TKNYUAOjyUxGDUR8NxV1GNR8DjpL9f8R2S8AAAD//wMA&#10;UEsBAi0AFAAGAAgAAAAhALaDOJL+AAAA4QEAABMAAAAAAAAAAAAAAAAAAAAAAFtDb250ZW50X1R5&#10;cGVzXS54bWxQSwECLQAUAAYACAAAACEAOP0h/9YAAACUAQAACwAAAAAAAAAAAAAAAAAvAQAAX3Jl&#10;bHMvLnJlbHNQSwECLQAUAAYACAAAACEA0vYuNygCAABSBAAADgAAAAAAAAAAAAAAAAAuAgAAZHJz&#10;L2Uyb0RvYy54bWxQSwECLQAUAAYACAAAACEAewVZJuIAAAAMAQAADwAAAAAAAAAAAAAAAACCBAAA&#10;ZHJzL2Rvd25yZXYueG1sUEsFBgAAAAAEAAQA8wAAAJEFAAAAAA==&#10;" strokecolor="white">
                <v:textbox style="mso-fit-shape-to-text:t">
                  <w:txbxContent>
                    <w:p w:rsidR="00B67F3E" w:rsidRDefault="00B67F3E" w:rsidP="00B67F3E">
                      <w:pPr>
                        <w:tabs>
                          <w:tab w:val="left" w:pos="0"/>
                        </w:tabs>
                        <w:ind w:right="3383"/>
                        <w:jc w:val="right"/>
                      </w:pPr>
                      <w:r>
                        <w:rPr>
                          <w:rFonts w:hint="eastAsia"/>
                        </w:rPr>
                        <w:object w:dxaOrig="1245" w:dyaOrig="1320">
                          <v:shape id="_x0000_i1025" type="#_x0000_t75" style="width:62.25pt;height:66pt" o:ole="">
                            <v:imagedata r:id="rId8" o:title=""/>
                          </v:shape>
                          <o:OLEObject Type="Embed" ProgID="MSPhotoEd.3" ShapeID="_x0000_i1025" DrawAspect="Content" ObjectID="_1695643551" r:id="rId9"/>
                        </w:object>
                      </w:r>
                    </w:p>
                  </w:txbxContent>
                </v:textbox>
              </v:shape>
            </w:pict>
          </mc:Fallback>
        </mc:AlternateContent>
      </w:r>
    </w:p>
    <w:p w:rsidR="00B67F3E" w:rsidRDefault="00B67F3E" w:rsidP="00B67F3E">
      <w:pPr>
        <w:jc w:val="center"/>
        <w:rPr>
          <w:rFonts w:ascii="Arial" w:hAnsi="Arial" w:cs="Arial"/>
          <w:b/>
          <w:sz w:val="22"/>
          <w:szCs w:val="22"/>
        </w:rPr>
      </w:pPr>
      <w:r>
        <w:rPr>
          <w:rFonts w:ascii="Arial" w:hAnsi="Arial" w:cs="Arial"/>
          <w:b/>
          <w:sz w:val="22"/>
          <w:szCs w:val="22"/>
        </w:rPr>
        <w:t xml:space="preserve">    ROMÂNIA</w:t>
      </w:r>
    </w:p>
    <w:p w:rsidR="00B67F3E" w:rsidRDefault="00B67F3E" w:rsidP="00B67F3E">
      <w:pPr>
        <w:jc w:val="center"/>
        <w:rPr>
          <w:rFonts w:ascii="Arial" w:hAnsi="Arial" w:cs="Arial"/>
          <w:b/>
          <w:sz w:val="22"/>
          <w:szCs w:val="22"/>
        </w:rPr>
      </w:pPr>
      <w:r>
        <w:rPr>
          <w:rFonts w:ascii="Arial" w:hAnsi="Arial" w:cs="Arial"/>
          <w:b/>
          <w:sz w:val="22"/>
          <w:szCs w:val="22"/>
        </w:rPr>
        <w:t xml:space="preserve">   JUDEŢUL ARAD</w:t>
      </w:r>
      <w:r>
        <w:rPr>
          <w:rFonts w:ascii="Arial" w:hAnsi="Arial" w:cs="Arial"/>
          <w:b/>
          <w:sz w:val="22"/>
          <w:szCs w:val="22"/>
        </w:rPr>
        <w:tab/>
      </w:r>
    </w:p>
    <w:p w:rsidR="00B67F3E" w:rsidRDefault="00B67F3E" w:rsidP="00B67F3E">
      <w:pPr>
        <w:jc w:val="center"/>
        <w:rPr>
          <w:rFonts w:ascii="Arial" w:hAnsi="Arial" w:cs="Arial"/>
          <w:b/>
          <w:sz w:val="22"/>
          <w:szCs w:val="22"/>
        </w:rPr>
      </w:pPr>
      <w:r>
        <w:rPr>
          <w:rFonts w:ascii="Arial" w:hAnsi="Arial" w:cs="Arial"/>
          <w:b/>
          <w:sz w:val="22"/>
          <w:szCs w:val="22"/>
        </w:rPr>
        <w:t>COMUNA PĂULIŞ</w:t>
      </w:r>
    </w:p>
    <w:p w:rsidR="00B67F3E" w:rsidRDefault="00B67F3E" w:rsidP="00B67F3E">
      <w:pPr>
        <w:jc w:val="center"/>
        <w:rPr>
          <w:rFonts w:ascii="Arial" w:hAnsi="Arial" w:cs="Arial"/>
          <w:b/>
          <w:i/>
          <w:sz w:val="28"/>
          <w:szCs w:val="28"/>
        </w:rPr>
      </w:pPr>
      <w:r>
        <w:rPr>
          <w:rFonts w:ascii="Arial" w:hAnsi="Arial" w:cs="Arial"/>
          <w:b/>
          <w:i/>
          <w:sz w:val="28"/>
          <w:szCs w:val="28"/>
        </w:rPr>
        <w:t>SECRETAR GENERAL</w:t>
      </w:r>
    </w:p>
    <w:p w:rsidR="00B67F3E" w:rsidRDefault="00B67F3E" w:rsidP="00B67F3E">
      <w:pPr>
        <w:pBdr>
          <w:bottom w:val="single" w:sz="12" w:space="1" w:color="auto"/>
        </w:pBdr>
        <w:tabs>
          <w:tab w:val="center" w:pos="4035"/>
          <w:tab w:val="right" w:pos="8070"/>
        </w:tabs>
        <w:rPr>
          <w:rFonts w:ascii="Arial" w:hAnsi="Arial" w:cs="Arial"/>
          <w:sz w:val="18"/>
          <w:szCs w:val="18"/>
        </w:rPr>
      </w:pPr>
      <w:r>
        <w:rPr>
          <w:noProof/>
          <w:lang w:bidi="ar-SA"/>
        </w:rPr>
        <mc:AlternateContent>
          <mc:Choice Requires="wpg">
            <w:drawing>
              <wp:anchor distT="0" distB="0" distL="0" distR="0" simplePos="0" relativeHeight="251661312" behindDoc="0" locked="0" layoutInCell="1" allowOverlap="1" wp14:anchorId="3C6E3AB3" wp14:editId="6BCEBF77">
                <wp:simplePos x="0" y="0"/>
                <wp:positionH relativeFrom="column">
                  <wp:posOffset>-394809</wp:posOffset>
                </wp:positionH>
                <wp:positionV relativeFrom="paragraph">
                  <wp:posOffset>232396</wp:posOffset>
                </wp:positionV>
                <wp:extent cx="6743700" cy="125526"/>
                <wp:effectExtent l="19050" t="57150" r="57150" b="65405"/>
                <wp:wrapNone/>
                <wp:docPr id="1" name="Grupare 1"/>
                <wp:cNvGraphicFramePr/>
                <a:graphic xmlns:a="http://schemas.openxmlformats.org/drawingml/2006/main">
                  <a:graphicData uri="http://schemas.microsoft.com/office/word/2010/wordprocessingGroup">
                    <wpg:wgp>
                      <wpg:cNvGrpSpPr/>
                      <wpg:grpSpPr bwMode="auto">
                        <a:xfrm rot="11426">
                          <a:off x="0" y="0"/>
                          <a:ext cx="6743700" cy="125526"/>
                          <a:chOff x="0" y="0"/>
                          <a:chExt cx="10618" cy="360"/>
                        </a:xfrm>
                      </wpg:grpSpPr>
                      <wps:wsp>
                        <wps:cNvPr id="2" name="Line 3"/>
                        <wps:cNvCnPr>
                          <a:cxnSpLocks noChangeShapeType="1"/>
                        </wps:cNvCnPr>
                        <wps:spPr bwMode="auto">
                          <a:xfrm>
                            <a:off x="0" y="0"/>
                            <a:ext cx="10618" cy="0"/>
                          </a:xfrm>
                          <a:prstGeom prst="line">
                            <a:avLst/>
                          </a:prstGeom>
                          <a:noFill/>
                          <a:ln w="76320">
                            <a:solidFill>
                              <a:srgbClr val="0000FF"/>
                            </a:solidFill>
                            <a:miter lim="800000"/>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0" y="180"/>
                            <a:ext cx="10618" cy="0"/>
                          </a:xfrm>
                          <a:prstGeom prst="line">
                            <a:avLst/>
                          </a:prstGeom>
                          <a:noFill/>
                          <a:ln w="76320">
                            <a:solidFill>
                              <a:srgbClr val="FFFF00"/>
                            </a:solidFill>
                            <a:miter lim="800000"/>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0" y="360"/>
                            <a:ext cx="10618" cy="0"/>
                          </a:xfrm>
                          <a:prstGeom prst="line">
                            <a:avLst/>
                          </a:prstGeom>
                          <a:noFill/>
                          <a:ln w="76320">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28B3E0" id="Grupare 1" o:spid="_x0000_s1026" style="position:absolute;margin-left:-31.1pt;margin-top:18.3pt;width:531pt;height:9.9pt;rotation:12480fd;z-index:251661312;mso-wrap-distance-left:0;mso-wrap-distance-right:0" coordsize="1061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myzAIAAMUKAAAOAAAAZHJzL2Uyb0RvYy54bWzsVl1vmzAUfZ+0/2DxngIJ+SgKqaYQ8tJt&#10;ldr9AMcYsAa2ZTsh0bT/vmtDsqSdpqqTlpfyAP661+eee67x/G7f1GhHlWaCJ154E3iIciJyxsvE&#10;+/aUDWYe0gbzHNeC08Q7UO3dLT5+mLcypkNRiTqnCoETruNWJl5ljIx9X5OKNljfCEk5TBZCNdhA&#10;V5V+rnAL3pvaHwbBxG+FyqUShGoNo2k36S2c/6KgxHwtCk0NqhMPsBn3Vu69sW9/McdxqbCsGOlh&#10;4DegaDDjsOnJVYoNRlvFXrhqGFFCi8LcENH4oigYoS4GiCYMnkWzVmIrXSxl3JbyRBNQ+4ynN7sl&#10;X3YPCrEccuchjhtI0VptJVYUhZacVpYxrFkr+SgfVD9Qdj20aT+LHCzw1ggX/b5QDVICWA7DaDhx&#10;YxAj2jvCDyfC6d4gAoOTaTSaBpAXAnPhcDwGG5cRUkHaXpiRatUbhsEkBGVZs9HEZdHHsd19Mfct&#10;5B6hxQ+60r+p0/9G3WOFJXUZ0ZaWnrrhkbp7xikadby5BUv+oKwsyJ4/yntBvmvExbLCvKTO1dNB&#10;An+OacB9ZmI7Ghj/M8fW5d94PaPnkhwcS6XNmooG2Ubi1YDYpQnv7rUB7oHH4xK7CxcZq2uXk5qj&#10;NvGmk9EwcBZa1Cy3s3adVuVmWSu0w7bQ4MkySwN4u1jWMAPlXrMm8WZ2VV+AFcX5iuduG4NZ3bXB&#10;uObWOcgFwPWtrqx+3Aa3q9lqFg1AZ6tBFKTp4FO2jAaTLJyO01G6XKbhT4szjOKK5TnlFuqxxMPo&#10;dTroD5uuOE9FfiLFv/Tu4gWwx68D7fJqU9mJcSPygyskNw7S/E8aHV1oNLqCRsNZn+1j9V9ZpRk8&#10;nQDfVWpPze7Aua5KowuVjq+g0v534g4d94+6ukqPx+S7Sl+hUtCxuyu5I7i/19nL2Hkf2ue3z8Uv&#10;AAAA//8DAFBLAwQUAAYACAAAACEAIW4A0t8AAAAJAQAADwAAAGRycy9kb3ducmV2LnhtbEyPQU+E&#10;MBCF7yb+h2ZMvO2WRW0WpGw2Jph4MXH1srdCRyDQFmlh6793POlxMl/e+15xiGZkK86+d1bCbpsA&#10;Q9s43dtWwsd7tdkD80FZrUZnUcI3ejiU11eFyrW72DdcT6FlFGJ9riR0IUw5577p0Ci/dRNa+n26&#10;2ahA59xyPasLhZuRp0kiuFG9pYZOTfjUYTOcFiPh/HKuQ9o+x6/XOFRmPVb7ZdhJeXsTj4/AAsbw&#10;B8OvPqlDSU61W6z2bJSwEWlKqIQ7IYARkGUZbaklPIh74GXB/y8ofwAAAP//AwBQSwECLQAUAAYA&#10;CAAAACEAtoM4kv4AAADhAQAAEwAAAAAAAAAAAAAAAAAAAAAAW0NvbnRlbnRfVHlwZXNdLnhtbFBL&#10;AQItABQABgAIAAAAIQA4/SH/1gAAAJQBAAALAAAAAAAAAAAAAAAAAC8BAABfcmVscy8ucmVsc1BL&#10;AQItABQABgAIAAAAIQA9RhmyzAIAAMUKAAAOAAAAAAAAAAAAAAAAAC4CAABkcnMvZTJvRG9jLnht&#10;bFBLAQItABQABgAIAAAAIQAhbgDS3wAAAAkBAAAPAAAAAAAAAAAAAAAAACYFAABkcnMvZG93bnJl&#10;di54bWxQSwUGAAAAAAQABADzAAAAMgYAAAAA&#10;">
                <v:line id="Line 3" o:spid="_x0000_s1027" style="position:absolute;visibility:visible;mso-wrap-style:square" from="0,0" to="10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pIsEAAADaAAAADwAAAGRycy9kb3ducmV2LnhtbESPzWrDMBCE74G8g9hCLyGW40MpTuRQ&#10;Cgmmp9b5OS/WxjaVVkZSHfftq0Khx2FmvmF2+9kaMZEPg2MFmywHQdw6PXCn4Hw6rJ9BhIis0Tgm&#10;Bd8UYF8tFzsstbvzB01N7ESCcChRQR/jWEoZ2p4shsyNxMm7OW8xJuk7qT3eE9waWeT5k7Q4cFro&#10;caTXntrP5ssqeDuZVbzKqSZzxHk8X96NqzulHh/mly2ISHP8D/+1a62ggN8r6Qb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mkiwQAAANoAAAAPAAAAAAAAAAAAAAAA&#10;AKECAABkcnMvZG93bnJldi54bWxQSwUGAAAAAAQABAD5AAAAjwMAAAAA&#10;" strokecolor="blue" strokeweight="2.12mm">
                  <v:stroke joinstyle="miter"/>
                </v:line>
                <v:line id="Line 4" o:spid="_x0000_s1028" style="position:absolute;visibility:visible;mso-wrap-style:square" from="0,180" to="1061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LMMMAAADaAAAADwAAAGRycy9kb3ducmV2LnhtbESPT4vCMBTE7wt+h/AEb5qq7CLVKOKu&#10;IMiK/y7ens2zrW1eShO1fnuzIOxxmJnfMJNZY0pxp9rllhX0exEI4sTqnFMFx8OyOwLhPLLG0jIp&#10;eJKD2bT1McFY2wfv6L73qQgQdjEqyLyvYildkpFB17MVcfAutjbog6xTqWt8BLgp5SCKvqTBnMNC&#10;hhUtMkqK/c0ouG2iH3r+5uvi87zk6yn9LraDq1KddjMfg/DU+P/wu73SCobwdyXcAD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ayzDDAAAA2gAAAA8AAAAAAAAAAAAA&#10;AAAAoQIAAGRycy9kb3ducmV2LnhtbFBLBQYAAAAABAAEAPkAAACRAwAAAAA=&#10;" strokecolor="yellow" strokeweight="2.12mm">
                  <v:stroke joinstyle="miter"/>
                </v:line>
                <v:line id="Line 5" o:spid="_x0000_s1029" style="position:absolute;visibility:visible;mso-wrap-style:square" from="0,360" to="1061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QUD8MAAADaAAAADwAAAGRycy9kb3ducmV2LnhtbESPT2vCQBTE7wW/w/IEb3UTsX9I3QQR&#10;BG/SaCm9PbLPJJh9G3dXE7+9Wyj0OMzMb5hVMZpO3Mj51rKCdJ6AIK6sbrlWcDxsn99B+ICssbNM&#10;Cu7kocgnTyvMtB34k25lqEWEsM9QQRNCn0npq4YM+rntiaN3ss5giNLVUjscItx0cpEkr9Jgy3Gh&#10;wZ42DVXn8moUmPTnmL58LzdfQV7K9WH/dh+cU2o2HdcfIAKN4T/8195pBUv4vRJvgM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FA/DAAAA2gAAAA8AAAAAAAAAAAAA&#10;AAAAoQIAAGRycy9kb3ducmV2LnhtbFBLBQYAAAAABAAEAPkAAACRAwAAAAA=&#10;" strokecolor="red" strokeweight="2.12mm">
                  <v:stroke joinstyle="miter"/>
                </v:line>
              </v:group>
            </w:pict>
          </mc:Fallback>
        </mc:AlternateContent>
      </w:r>
      <w:r>
        <w:rPr>
          <w:rFonts w:ascii="Arial" w:hAnsi="Arial" w:cs="Arial"/>
          <w:sz w:val="18"/>
          <w:szCs w:val="18"/>
        </w:rPr>
        <w:tab/>
        <w:t xml:space="preserve">                        Păuliş nr. 1A tel 0257 388101 fax 0257 388456 e-mail: </w:t>
      </w:r>
      <w:hyperlink r:id="rId10" w:history="1">
        <w:r>
          <w:rPr>
            <w:rStyle w:val="Hyperlink"/>
            <w:rFonts w:ascii="Arial" w:hAnsi="Arial" w:cs="Arial"/>
            <w:sz w:val="18"/>
            <w:szCs w:val="18"/>
          </w:rPr>
          <w:t>primariapaulis@gmail.com</w:t>
        </w:r>
      </w:hyperlink>
    </w:p>
    <w:p w:rsidR="00B67F3E" w:rsidRDefault="00B67F3E" w:rsidP="00B67F3E">
      <w:pPr>
        <w:pBdr>
          <w:bottom w:val="single" w:sz="12" w:space="1" w:color="auto"/>
        </w:pBdr>
        <w:tabs>
          <w:tab w:val="center" w:pos="4035"/>
          <w:tab w:val="right" w:pos="8070"/>
        </w:tabs>
        <w:rPr>
          <w:rFonts w:ascii="Verdana" w:hAnsi="Verdana"/>
          <w:sz w:val="20"/>
          <w:szCs w:val="20"/>
        </w:rPr>
      </w:pPr>
    </w:p>
    <w:p w:rsidR="00387AA1" w:rsidRDefault="00387AA1"/>
    <w:p w:rsidR="00B67F3E" w:rsidRPr="00B67F3E" w:rsidRDefault="0079753A">
      <w:pPr>
        <w:rPr>
          <w:rFonts w:ascii="Arial" w:hAnsi="Arial" w:cs="Arial"/>
        </w:rPr>
      </w:pPr>
      <w:r>
        <w:rPr>
          <w:rFonts w:ascii="Arial" w:hAnsi="Arial" w:cs="Arial"/>
        </w:rPr>
        <w:t>Nr. 1</w:t>
      </w:r>
      <w:r w:rsidR="00B67F3E" w:rsidRPr="00B67F3E">
        <w:rPr>
          <w:rFonts w:ascii="Arial" w:hAnsi="Arial" w:cs="Arial"/>
        </w:rPr>
        <w:t>/1</w:t>
      </w:r>
      <w:r w:rsidR="00B97EE7">
        <w:rPr>
          <w:rFonts w:ascii="Arial" w:hAnsi="Arial" w:cs="Arial"/>
        </w:rPr>
        <w:t>5</w:t>
      </w:r>
      <w:r w:rsidR="00B67F3E" w:rsidRPr="00B67F3E">
        <w:rPr>
          <w:rFonts w:ascii="Arial" w:hAnsi="Arial" w:cs="Arial"/>
        </w:rPr>
        <w:t>.10.2021</w:t>
      </w:r>
    </w:p>
    <w:p w:rsidR="00B67F3E" w:rsidRDefault="00B67F3E" w:rsidP="00B67F3E">
      <w:pPr>
        <w:jc w:val="center"/>
        <w:rPr>
          <w:rFonts w:ascii="Arial" w:hAnsi="Arial" w:cs="Arial"/>
        </w:rPr>
      </w:pPr>
    </w:p>
    <w:p w:rsidR="00B67F3E" w:rsidRDefault="00B67F3E" w:rsidP="00B67F3E">
      <w:pPr>
        <w:jc w:val="center"/>
        <w:rPr>
          <w:rFonts w:ascii="Arial" w:hAnsi="Arial" w:cs="Arial"/>
        </w:rPr>
      </w:pPr>
    </w:p>
    <w:p w:rsidR="00B67F3E" w:rsidRDefault="00B67F3E" w:rsidP="00B67F3E">
      <w:pPr>
        <w:jc w:val="center"/>
        <w:rPr>
          <w:rFonts w:ascii="Arial" w:hAnsi="Arial" w:cs="Arial"/>
        </w:rPr>
      </w:pPr>
      <w:r>
        <w:rPr>
          <w:rFonts w:ascii="Arial" w:hAnsi="Arial" w:cs="Arial"/>
        </w:rPr>
        <w:t>AVIZ Nr.1/1</w:t>
      </w:r>
      <w:r w:rsidR="00B97EE7">
        <w:rPr>
          <w:rFonts w:ascii="Arial" w:hAnsi="Arial" w:cs="Arial"/>
        </w:rPr>
        <w:t>5</w:t>
      </w:r>
      <w:r>
        <w:rPr>
          <w:rFonts w:ascii="Arial" w:hAnsi="Arial" w:cs="Arial"/>
        </w:rPr>
        <w:t>.10.221</w:t>
      </w:r>
    </w:p>
    <w:p w:rsidR="00B67F3E" w:rsidRDefault="00B67F3E" w:rsidP="00B67F3E">
      <w:pPr>
        <w:jc w:val="center"/>
        <w:rPr>
          <w:rFonts w:ascii="Arial" w:hAnsi="Arial" w:cs="Arial"/>
        </w:rPr>
      </w:pPr>
    </w:p>
    <w:p w:rsidR="00B67F3E" w:rsidRPr="00C05981" w:rsidRDefault="00B67F3E" w:rsidP="00B67F3E">
      <w:pPr>
        <w:jc w:val="center"/>
        <w:rPr>
          <w:rFonts w:ascii="Arial" w:hAnsi="Arial" w:cs="Arial"/>
          <w:b/>
        </w:rPr>
      </w:pPr>
      <w:r w:rsidRPr="00C05981">
        <w:rPr>
          <w:rFonts w:ascii="Arial" w:hAnsi="Arial" w:cs="Arial"/>
          <w:b/>
        </w:rPr>
        <w:t>REFERAT DE NELEGALITATE</w:t>
      </w:r>
    </w:p>
    <w:p w:rsidR="00B67F3E" w:rsidRDefault="00B67F3E" w:rsidP="00B67F3E">
      <w:pPr>
        <w:jc w:val="center"/>
        <w:rPr>
          <w:rFonts w:ascii="Arial" w:hAnsi="Arial" w:cs="Arial"/>
        </w:rPr>
      </w:pPr>
      <w:r>
        <w:rPr>
          <w:rFonts w:ascii="Arial" w:hAnsi="Arial" w:cs="Arial"/>
        </w:rPr>
        <w:t xml:space="preserve">referitor la PROIECT DE HOTĂRÂRE NR. </w:t>
      </w:r>
      <w:r w:rsidR="00B97EE7">
        <w:rPr>
          <w:rFonts w:ascii="Arial" w:hAnsi="Arial" w:cs="Arial"/>
        </w:rPr>
        <w:t>126 din data de 15</w:t>
      </w:r>
      <w:r>
        <w:rPr>
          <w:rFonts w:ascii="Arial" w:hAnsi="Arial" w:cs="Arial"/>
        </w:rPr>
        <w:t>.10.2021 privind</w:t>
      </w:r>
    </w:p>
    <w:p w:rsidR="00B67F3E" w:rsidRDefault="00B97EE7" w:rsidP="00B67F3E">
      <w:pPr>
        <w:jc w:val="center"/>
        <w:rPr>
          <w:rFonts w:ascii="Arial" w:hAnsi="Arial" w:cs="Arial"/>
        </w:rPr>
      </w:pPr>
      <w:r>
        <w:rPr>
          <w:rFonts w:ascii="Arial" w:hAnsi="Arial" w:cs="Arial"/>
        </w:rPr>
        <w:t xml:space="preserve">modificarea anexei 1 a Hotărârii nr.9/31.01.2019 privind stabilirea salariilor de bază pentru </w:t>
      </w:r>
      <w:proofErr w:type="spellStart"/>
      <w:r>
        <w:rPr>
          <w:rFonts w:ascii="Arial" w:hAnsi="Arial" w:cs="Arial"/>
        </w:rPr>
        <w:t>funcţionarii</w:t>
      </w:r>
      <w:proofErr w:type="spellEnd"/>
      <w:r>
        <w:rPr>
          <w:rFonts w:ascii="Arial" w:hAnsi="Arial" w:cs="Arial"/>
        </w:rPr>
        <w:t xml:space="preserve"> publici </w:t>
      </w:r>
      <w:proofErr w:type="spellStart"/>
      <w:r>
        <w:rPr>
          <w:rFonts w:ascii="Arial" w:hAnsi="Arial" w:cs="Arial"/>
        </w:rPr>
        <w:t>şi</w:t>
      </w:r>
      <w:proofErr w:type="spellEnd"/>
      <w:r>
        <w:rPr>
          <w:rFonts w:ascii="Arial" w:hAnsi="Arial" w:cs="Arial"/>
        </w:rPr>
        <w:t xml:space="preserve"> personalul contractual din aparatul propriu al Primăriei comunei </w:t>
      </w:r>
      <w:proofErr w:type="spellStart"/>
      <w:r>
        <w:rPr>
          <w:rFonts w:ascii="Arial" w:hAnsi="Arial" w:cs="Arial"/>
        </w:rPr>
        <w:t>Păuliş</w:t>
      </w:r>
      <w:proofErr w:type="spellEnd"/>
      <w:r>
        <w:rPr>
          <w:rFonts w:ascii="Arial" w:hAnsi="Arial" w:cs="Arial"/>
        </w:rPr>
        <w:t>, care se aplică începând cu data de 1 ianuarie 2019</w:t>
      </w:r>
    </w:p>
    <w:p w:rsidR="00B67F3E" w:rsidRDefault="00B67F3E" w:rsidP="00B67F3E">
      <w:pPr>
        <w:jc w:val="center"/>
        <w:rPr>
          <w:rFonts w:ascii="Arial" w:hAnsi="Arial" w:cs="Arial"/>
        </w:rPr>
      </w:pPr>
    </w:p>
    <w:p w:rsidR="00C05981" w:rsidRDefault="00C05981" w:rsidP="00B67F3E">
      <w:pPr>
        <w:jc w:val="center"/>
        <w:rPr>
          <w:rFonts w:ascii="Arial" w:hAnsi="Arial" w:cs="Arial"/>
        </w:rPr>
      </w:pPr>
    </w:p>
    <w:p w:rsidR="00B67F3E" w:rsidRPr="00C05981" w:rsidRDefault="00B67F3E" w:rsidP="00C05981">
      <w:pPr>
        <w:spacing w:line="276" w:lineRule="auto"/>
        <w:jc w:val="both"/>
        <w:rPr>
          <w:rFonts w:ascii="Arial" w:hAnsi="Arial" w:cs="Arial"/>
        </w:rPr>
      </w:pPr>
      <w:r>
        <w:rPr>
          <w:rFonts w:ascii="Arial" w:hAnsi="Arial" w:cs="Arial"/>
        </w:rPr>
        <w:tab/>
      </w:r>
      <w:r w:rsidRPr="00C05981">
        <w:rPr>
          <w:rFonts w:ascii="Arial" w:hAnsi="Arial" w:cs="Arial"/>
        </w:rPr>
        <w:t>În conformitate cu prevederile art.</w:t>
      </w:r>
      <w:r w:rsidR="00D82B37" w:rsidRPr="00C05981">
        <w:rPr>
          <w:rFonts w:ascii="Arial" w:hAnsi="Arial" w:cs="Arial"/>
        </w:rPr>
        <w:t xml:space="preserve">140 alin.(3) coroborat cu art.243 alin.(1) </w:t>
      </w:r>
      <w:proofErr w:type="spellStart"/>
      <w:r w:rsidR="00D82B37" w:rsidRPr="00C05981">
        <w:rPr>
          <w:rFonts w:ascii="Arial" w:hAnsi="Arial" w:cs="Arial"/>
        </w:rPr>
        <w:t>lit.a</w:t>
      </w:r>
      <w:proofErr w:type="spellEnd"/>
      <w:r w:rsidR="00D82B37" w:rsidRPr="00C05981">
        <w:rPr>
          <w:rFonts w:ascii="Arial" w:hAnsi="Arial" w:cs="Arial"/>
        </w:rPr>
        <w:t xml:space="preserve">) din </w:t>
      </w:r>
      <w:proofErr w:type="spellStart"/>
      <w:r w:rsidR="00D82B37" w:rsidRPr="00C05981">
        <w:rPr>
          <w:rFonts w:ascii="Arial" w:hAnsi="Arial" w:cs="Arial"/>
        </w:rPr>
        <w:t>Ordonanţa</w:t>
      </w:r>
      <w:proofErr w:type="spellEnd"/>
      <w:r w:rsidR="00D82B37" w:rsidRPr="00C05981">
        <w:rPr>
          <w:rFonts w:ascii="Arial" w:hAnsi="Arial" w:cs="Arial"/>
        </w:rPr>
        <w:t xml:space="preserve"> de </w:t>
      </w:r>
      <w:proofErr w:type="spellStart"/>
      <w:r w:rsidR="00D82B37" w:rsidRPr="00C05981">
        <w:rPr>
          <w:rFonts w:ascii="Arial" w:hAnsi="Arial" w:cs="Arial"/>
        </w:rPr>
        <w:t>Urgenţa</w:t>
      </w:r>
      <w:proofErr w:type="spellEnd"/>
      <w:r w:rsidR="00D82B37" w:rsidRPr="00C05981">
        <w:rPr>
          <w:rFonts w:ascii="Arial" w:hAnsi="Arial" w:cs="Arial"/>
        </w:rPr>
        <w:t xml:space="preserve"> a Guvernului nr.57/2019 p</w:t>
      </w:r>
      <w:r w:rsidR="00B97EE7">
        <w:rPr>
          <w:rFonts w:ascii="Arial" w:hAnsi="Arial" w:cs="Arial"/>
        </w:rPr>
        <w:t>r</w:t>
      </w:r>
      <w:r w:rsidR="00D82B37" w:rsidRPr="00C05981">
        <w:rPr>
          <w:rFonts w:ascii="Arial" w:hAnsi="Arial" w:cs="Arial"/>
        </w:rPr>
        <w:t>ivind Codul ad</w:t>
      </w:r>
      <w:bookmarkStart w:id="0" w:name="_GoBack"/>
      <w:bookmarkEnd w:id="0"/>
      <w:r w:rsidR="00D82B37" w:rsidRPr="00C05981">
        <w:rPr>
          <w:rFonts w:ascii="Arial" w:hAnsi="Arial" w:cs="Arial"/>
        </w:rPr>
        <w:t xml:space="preserve">ministrativ, cu modificările </w:t>
      </w:r>
      <w:proofErr w:type="spellStart"/>
      <w:r w:rsidR="00D82B37" w:rsidRPr="00C05981">
        <w:rPr>
          <w:rFonts w:ascii="Arial" w:hAnsi="Arial" w:cs="Arial"/>
        </w:rPr>
        <w:t>şi</w:t>
      </w:r>
      <w:proofErr w:type="spellEnd"/>
      <w:r w:rsidR="00D82B37" w:rsidRPr="00C05981">
        <w:rPr>
          <w:rFonts w:ascii="Arial" w:hAnsi="Arial" w:cs="Arial"/>
        </w:rPr>
        <w:t xml:space="preserve"> completările ulterioare, depun prezentul referat de nelegalitate a actului administrativ mai sus </w:t>
      </w:r>
      <w:proofErr w:type="spellStart"/>
      <w:r w:rsidR="00D82B37" w:rsidRPr="00C05981">
        <w:rPr>
          <w:rFonts w:ascii="Arial" w:hAnsi="Arial" w:cs="Arial"/>
        </w:rPr>
        <w:t>menţionat</w:t>
      </w:r>
      <w:proofErr w:type="spellEnd"/>
      <w:r w:rsidR="00D82B37" w:rsidRPr="00C05981">
        <w:rPr>
          <w:rFonts w:ascii="Arial" w:hAnsi="Arial" w:cs="Arial"/>
        </w:rPr>
        <w:t>.</w:t>
      </w:r>
    </w:p>
    <w:p w:rsidR="00D82B37" w:rsidRPr="00C05981" w:rsidRDefault="00D82B37" w:rsidP="00C05981">
      <w:pPr>
        <w:spacing w:line="276" w:lineRule="auto"/>
        <w:jc w:val="both"/>
        <w:rPr>
          <w:rFonts w:ascii="Arial" w:hAnsi="Arial" w:cs="Arial"/>
        </w:rPr>
      </w:pPr>
      <w:r w:rsidRPr="00C05981">
        <w:rPr>
          <w:rFonts w:ascii="Arial" w:hAnsi="Arial" w:cs="Arial"/>
        </w:rPr>
        <w:tab/>
        <w:t xml:space="preserve">La întocmirea Proiectului de hotărâre nr. </w:t>
      </w:r>
      <w:r w:rsidR="00B97EE7">
        <w:rPr>
          <w:rFonts w:ascii="Arial" w:hAnsi="Arial" w:cs="Arial"/>
        </w:rPr>
        <w:t>126/15.10.2</w:t>
      </w:r>
      <w:r w:rsidRPr="00C05981">
        <w:rPr>
          <w:rFonts w:ascii="Arial" w:hAnsi="Arial" w:cs="Arial"/>
        </w:rPr>
        <w:t xml:space="preserve">021, supus a fi dezbătut spre aprobare în cadrul </w:t>
      </w:r>
      <w:proofErr w:type="spellStart"/>
      <w:r w:rsidRPr="00C05981">
        <w:rPr>
          <w:rFonts w:ascii="Arial" w:hAnsi="Arial" w:cs="Arial"/>
        </w:rPr>
        <w:t>şedinţei</w:t>
      </w:r>
      <w:proofErr w:type="spellEnd"/>
      <w:r w:rsidRPr="00C05981">
        <w:rPr>
          <w:rFonts w:ascii="Arial" w:hAnsi="Arial" w:cs="Arial"/>
        </w:rPr>
        <w:t xml:space="preserve"> ordinare a consiliului local din data de </w:t>
      </w:r>
      <w:r w:rsidR="00B97EE7">
        <w:rPr>
          <w:rFonts w:ascii="Arial" w:hAnsi="Arial" w:cs="Arial"/>
        </w:rPr>
        <w:t>21.10.2021</w:t>
      </w:r>
      <w:r w:rsidRPr="00C05981">
        <w:rPr>
          <w:rFonts w:ascii="Arial" w:hAnsi="Arial" w:cs="Arial"/>
        </w:rPr>
        <w:t xml:space="preserve"> a încălcat următoarele prevederi legale:</w:t>
      </w:r>
    </w:p>
    <w:p w:rsidR="00D82B37" w:rsidRPr="00C05981" w:rsidRDefault="00743C0B" w:rsidP="00C05981">
      <w:pPr>
        <w:pStyle w:val="Listparagraf"/>
        <w:numPr>
          <w:ilvl w:val="0"/>
          <w:numId w:val="1"/>
        </w:numPr>
        <w:spacing w:line="276" w:lineRule="auto"/>
        <w:ind w:left="0" w:firstLine="360"/>
        <w:jc w:val="both"/>
        <w:rPr>
          <w:rFonts w:ascii="Arial" w:hAnsi="Arial" w:cs="Arial"/>
        </w:rPr>
      </w:pPr>
      <w:r w:rsidRPr="00C05981">
        <w:rPr>
          <w:rFonts w:ascii="Arial" w:hAnsi="Arial" w:cs="Arial"/>
          <w:b/>
        </w:rPr>
        <w:t xml:space="preserve">încălcarea prevederilor art.58 alin.(1) </w:t>
      </w:r>
      <w:proofErr w:type="spellStart"/>
      <w:r w:rsidRPr="00C05981">
        <w:rPr>
          <w:rFonts w:ascii="Arial" w:hAnsi="Arial" w:cs="Arial"/>
          <w:b/>
        </w:rPr>
        <w:t>şi</w:t>
      </w:r>
      <w:proofErr w:type="spellEnd"/>
      <w:r w:rsidRPr="00C05981">
        <w:rPr>
          <w:rFonts w:ascii="Arial" w:hAnsi="Arial" w:cs="Arial"/>
          <w:b/>
        </w:rPr>
        <w:t xml:space="preserve"> (2) din Legea nr.24/2000, </w:t>
      </w:r>
      <w:r w:rsidRPr="00C05981">
        <w:rPr>
          <w:rFonts w:ascii="Arial" w:hAnsi="Arial" w:cs="Arial"/>
        </w:rPr>
        <w:t>republicată, privind</w:t>
      </w:r>
      <w:r w:rsidRPr="00C05981">
        <w:rPr>
          <w:rFonts w:ascii="Arial" w:hAnsi="Arial" w:cs="Arial"/>
          <w:b/>
        </w:rPr>
        <w:t xml:space="preserve"> </w:t>
      </w:r>
      <w:r w:rsidRPr="00C05981">
        <w:rPr>
          <w:rFonts w:ascii="Arial" w:hAnsi="Arial" w:cs="Arial"/>
        </w:rPr>
        <w:t>normele de tehnică legislativă, pentru elaborarea actelor normative:</w:t>
      </w:r>
    </w:p>
    <w:p w:rsidR="00743C0B" w:rsidRPr="00C05981" w:rsidRDefault="00743C0B" w:rsidP="00C05981">
      <w:pPr>
        <w:widowControl/>
        <w:spacing w:line="276" w:lineRule="auto"/>
        <w:jc w:val="both"/>
        <w:rPr>
          <w:rFonts w:ascii="Arial" w:eastAsia="Times New Roman" w:hAnsi="Arial" w:cs="Arial"/>
          <w:i/>
          <w:color w:val="auto"/>
          <w:lang w:bidi="ar-SA"/>
        </w:rPr>
      </w:pPr>
      <w:r w:rsidRPr="00C05981">
        <w:rPr>
          <w:rStyle w:val="salnttl"/>
          <w:rFonts w:ascii="Arial" w:hAnsi="Arial" w:cs="Arial"/>
          <w:i/>
        </w:rPr>
        <w:t>„(1)</w:t>
      </w:r>
      <w:r w:rsidRPr="00C05981">
        <w:rPr>
          <w:rFonts w:ascii="Arial" w:hAnsi="Arial" w:cs="Arial"/>
          <w:i/>
        </w:rPr>
        <w:t xml:space="preserve"> </w:t>
      </w:r>
      <w:r w:rsidRPr="00C05981">
        <w:rPr>
          <w:rStyle w:val="salnbdy"/>
          <w:rFonts w:ascii="Arial" w:hAnsi="Arial" w:cs="Arial"/>
          <w:i/>
          <w:noProof/>
        </w:rPr>
        <w:t>După intrarea în vigoare a unui act normativ, pe durata existenţei acestuia pot interveni diferite evenimente legislative, cum sunt: modificarea, completarea, abrogarea, republicarea, suspendarea sau altele asemenea.</w:t>
      </w:r>
    </w:p>
    <w:p w:rsidR="00743C0B" w:rsidRDefault="00743C0B" w:rsidP="00C05981">
      <w:pPr>
        <w:spacing w:line="276" w:lineRule="auto"/>
        <w:jc w:val="both"/>
        <w:rPr>
          <w:rStyle w:val="salnbdy"/>
          <w:rFonts w:ascii="Arial" w:hAnsi="Arial" w:cs="Arial"/>
          <w:b/>
          <w:i/>
          <w:noProof/>
        </w:rPr>
      </w:pPr>
      <w:r w:rsidRPr="00C05981">
        <w:rPr>
          <w:rStyle w:val="salnttl"/>
          <w:rFonts w:ascii="Arial" w:hAnsi="Arial" w:cs="Arial"/>
          <w:i/>
        </w:rPr>
        <w:t>(2)</w:t>
      </w:r>
      <w:r w:rsidRPr="00C05981">
        <w:rPr>
          <w:rFonts w:ascii="Arial" w:hAnsi="Arial" w:cs="Arial"/>
          <w:i/>
        </w:rPr>
        <w:t xml:space="preserve"> </w:t>
      </w:r>
      <w:r w:rsidRPr="00C05981">
        <w:rPr>
          <w:rStyle w:val="salnbdy"/>
          <w:rFonts w:ascii="Arial" w:hAnsi="Arial" w:cs="Arial"/>
          <w:i/>
          <w:noProof/>
        </w:rPr>
        <w:t xml:space="preserve">În situaţii temeinic justificate, prin excepţie de la prevederile </w:t>
      </w:r>
      <w:hyperlink w:history="1">
        <w:r w:rsidRPr="00C05981">
          <w:rPr>
            <w:rStyle w:val="Hyperlink"/>
            <w:rFonts w:ascii="Arial" w:hAnsi="Arial" w:cs="Arial"/>
            <w:i/>
            <w:noProof/>
          </w:rPr>
          <w:t>alin. (1)</w:t>
        </w:r>
      </w:hyperlink>
      <w:r w:rsidRPr="00C05981">
        <w:rPr>
          <w:rStyle w:val="salnbdy"/>
          <w:rFonts w:ascii="Arial" w:hAnsi="Arial" w:cs="Arial"/>
          <w:i/>
          <w:noProof/>
        </w:rPr>
        <w:t xml:space="preserve">, actele normative de importanţă şi complexitate deosebită pot fi modificate, completate sau, după caz, abrogate de autoritatea emitentă şi în perioada cuprinsă între data publicării în Monitorul Oficial al României, Partea I, şi data prevăzută pentru intrarea lor în vigoare, </w:t>
      </w:r>
      <w:r w:rsidRPr="00C05981">
        <w:rPr>
          <w:rStyle w:val="salnbdy"/>
          <w:rFonts w:ascii="Arial" w:hAnsi="Arial" w:cs="Arial"/>
          <w:b/>
          <w:i/>
          <w:noProof/>
        </w:rPr>
        <w:t>cu condiţia ca intervenţiile propuse să intre în vigoare la aceeaşi dată cu actul normativ supus evenimentului legislativ.”</w:t>
      </w:r>
    </w:p>
    <w:p w:rsidR="00C05981" w:rsidRPr="00C05981" w:rsidRDefault="00C05981" w:rsidP="00C05981">
      <w:pPr>
        <w:spacing w:line="276" w:lineRule="auto"/>
        <w:jc w:val="both"/>
        <w:rPr>
          <w:rStyle w:val="salnbdy"/>
          <w:rFonts w:ascii="Arial" w:hAnsi="Arial" w:cs="Arial"/>
          <w:noProof/>
        </w:rPr>
      </w:pPr>
    </w:p>
    <w:p w:rsidR="00FD6A26" w:rsidRPr="00C05981" w:rsidRDefault="00FD6A26" w:rsidP="00C05981">
      <w:pPr>
        <w:spacing w:line="276" w:lineRule="auto"/>
        <w:ind w:firstLine="708"/>
        <w:jc w:val="both"/>
        <w:rPr>
          <w:rStyle w:val="salnbdy"/>
          <w:rFonts w:ascii="Arial" w:hAnsi="Arial" w:cs="Arial"/>
          <w:noProof/>
        </w:rPr>
      </w:pPr>
      <w:r w:rsidRPr="00C05981">
        <w:rPr>
          <w:rStyle w:val="salnbdy"/>
          <w:rFonts w:ascii="Arial" w:hAnsi="Arial" w:cs="Arial"/>
          <w:noProof/>
        </w:rPr>
        <w:t xml:space="preserve">- </w:t>
      </w:r>
      <w:r w:rsidRPr="00C05981">
        <w:rPr>
          <w:rStyle w:val="salnbdy"/>
          <w:rFonts w:ascii="Arial" w:hAnsi="Arial" w:cs="Arial"/>
          <w:b/>
          <w:noProof/>
        </w:rPr>
        <w:t>încălcarea prevederilor art.1 alin.(6) din Legea nr.554/2004</w:t>
      </w:r>
      <w:r w:rsidRPr="00C05981">
        <w:rPr>
          <w:rStyle w:val="salnbdy"/>
          <w:rFonts w:ascii="Arial" w:hAnsi="Arial" w:cs="Arial"/>
          <w:noProof/>
        </w:rPr>
        <w:t>, a contenciosului administrativ, cu modificările şi competările ulterioare:</w:t>
      </w:r>
    </w:p>
    <w:p w:rsidR="00BE03FD" w:rsidRPr="00BE03FD" w:rsidRDefault="00BE03FD" w:rsidP="00C05981">
      <w:pPr>
        <w:widowControl/>
        <w:spacing w:line="276" w:lineRule="auto"/>
        <w:jc w:val="both"/>
        <w:rPr>
          <w:rFonts w:ascii="Arial" w:eastAsia="Times New Roman" w:hAnsi="Arial" w:cs="Arial"/>
          <w:i/>
          <w:color w:val="auto"/>
          <w:lang w:bidi="ar-SA"/>
        </w:rPr>
      </w:pPr>
      <w:r w:rsidRPr="00C05981">
        <w:rPr>
          <w:rFonts w:ascii="Arial" w:eastAsia="Times New Roman" w:hAnsi="Arial" w:cs="Arial"/>
          <w:i/>
          <w:color w:val="auto"/>
          <w:lang w:bidi="ar-SA"/>
        </w:rPr>
        <w:t>„</w:t>
      </w:r>
      <w:r w:rsidRPr="00BE03FD">
        <w:rPr>
          <w:rFonts w:ascii="Arial" w:eastAsia="Times New Roman" w:hAnsi="Arial" w:cs="Arial"/>
          <w:i/>
          <w:color w:val="auto"/>
          <w:lang w:bidi="ar-SA"/>
        </w:rPr>
        <w:t xml:space="preserve">(6) </w:t>
      </w:r>
      <w:r w:rsidRPr="00BE03FD">
        <w:rPr>
          <w:rFonts w:ascii="Arial" w:eastAsia="Times New Roman" w:hAnsi="Arial" w:cs="Arial"/>
          <w:i/>
          <w:noProof/>
          <w:color w:val="auto"/>
          <w:lang w:bidi="ar-SA"/>
        </w:rPr>
        <w:t xml:space="preserve">Autoritatea publică emitentă a unui act administrativ unilateral nelegal poate să solicite instanţei anularea acestuia, în situaţia în care </w:t>
      </w:r>
      <w:r w:rsidRPr="00BE03FD">
        <w:rPr>
          <w:rFonts w:ascii="Arial" w:eastAsia="Times New Roman" w:hAnsi="Arial" w:cs="Arial"/>
          <w:b/>
          <w:i/>
          <w:noProof/>
          <w:color w:val="auto"/>
          <w:lang w:bidi="ar-SA"/>
        </w:rPr>
        <w:t xml:space="preserve">actul nu mai poate fi revocat întrucât a intrat în circuitul civil şi a produs efecte juridice. </w:t>
      </w:r>
      <w:r w:rsidRPr="00BE03FD">
        <w:rPr>
          <w:rFonts w:ascii="Arial" w:eastAsia="Times New Roman" w:hAnsi="Arial" w:cs="Arial"/>
          <w:i/>
          <w:noProof/>
          <w:color w:val="auto"/>
          <w:lang w:bidi="ar-SA"/>
        </w:rPr>
        <w:t xml:space="preserve">În cazul admiterii acţiunii, instanţa se pronunţă, dacă a fost sesizată prin cererea de chemare în judecată, şi asupra validităţii actelor juridice încheiate în baza actului administrativ nelegal, precum şi asupra </w:t>
      </w:r>
      <w:r w:rsidRPr="00BE03FD">
        <w:rPr>
          <w:rFonts w:ascii="Arial" w:eastAsia="Times New Roman" w:hAnsi="Arial" w:cs="Arial"/>
          <w:i/>
          <w:noProof/>
          <w:color w:val="auto"/>
          <w:lang w:bidi="ar-SA"/>
        </w:rPr>
        <w:lastRenderedPageBreak/>
        <w:t>efectelor juridice produse de acestea. Acţiunea poate fi introdusă în termen de un an de la data emiterii actului.</w:t>
      </w:r>
      <w:r w:rsidRPr="00C05981">
        <w:rPr>
          <w:rFonts w:ascii="Arial" w:eastAsia="Times New Roman" w:hAnsi="Arial" w:cs="Arial"/>
          <w:i/>
          <w:color w:val="auto"/>
          <w:lang w:bidi="ar-SA"/>
        </w:rPr>
        <w:t>”</w:t>
      </w:r>
    </w:p>
    <w:p w:rsidR="004B4892" w:rsidRPr="00C05981" w:rsidRDefault="008C7B92" w:rsidP="00C05981">
      <w:pPr>
        <w:spacing w:line="276" w:lineRule="auto"/>
        <w:jc w:val="both"/>
        <w:rPr>
          <w:rFonts w:ascii="Arial" w:hAnsi="Arial" w:cs="Arial"/>
          <w:color w:val="auto"/>
        </w:rPr>
      </w:pPr>
      <w:r w:rsidRPr="00C05981">
        <w:rPr>
          <w:rFonts w:ascii="Arial" w:hAnsi="Arial" w:cs="Arial"/>
        </w:rPr>
        <w:tab/>
        <w:t xml:space="preserve">Astfel, este de </w:t>
      </w:r>
      <w:proofErr w:type="spellStart"/>
      <w:r w:rsidRPr="00C05981">
        <w:rPr>
          <w:rFonts w:ascii="Arial" w:hAnsi="Arial" w:cs="Arial"/>
        </w:rPr>
        <w:t>reţinut</w:t>
      </w:r>
      <w:proofErr w:type="spellEnd"/>
      <w:r w:rsidRPr="00C05981">
        <w:rPr>
          <w:rFonts w:ascii="Arial" w:hAnsi="Arial" w:cs="Arial"/>
        </w:rPr>
        <w:t xml:space="preserve">, că revocarea unui act poate interveni pentru </w:t>
      </w:r>
      <w:proofErr w:type="spellStart"/>
      <w:r w:rsidRPr="00C05981">
        <w:rPr>
          <w:rFonts w:ascii="Arial" w:hAnsi="Arial" w:cs="Arial"/>
        </w:rPr>
        <w:t>condiţii</w:t>
      </w:r>
      <w:proofErr w:type="spellEnd"/>
      <w:r w:rsidRPr="00C05981">
        <w:rPr>
          <w:rFonts w:ascii="Arial" w:hAnsi="Arial" w:cs="Arial"/>
        </w:rPr>
        <w:t xml:space="preserve"> de ilegalitate sau referitoare la oportunitatea, dar de la acest principiu există mai multe </w:t>
      </w:r>
      <w:proofErr w:type="spellStart"/>
      <w:r w:rsidRPr="00C05981">
        <w:rPr>
          <w:rFonts w:ascii="Arial" w:hAnsi="Arial" w:cs="Arial"/>
        </w:rPr>
        <w:t>excepţii</w:t>
      </w:r>
      <w:proofErr w:type="spellEnd"/>
      <w:r w:rsidRPr="00C05981">
        <w:rPr>
          <w:rFonts w:ascii="Arial" w:hAnsi="Arial" w:cs="Arial"/>
        </w:rPr>
        <w:t>. Una dintre acestea este imposibilitatea de revocare a actului care a fost executat material. Din acest punct de vedere, Hotărârea Consiliului Local nr. 9 din 31.01.2019</w:t>
      </w:r>
      <w:r w:rsidR="004645E9" w:rsidRPr="00C05981">
        <w:rPr>
          <w:rFonts w:ascii="Arial" w:hAnsi="Arial" w:cs="Arial"/>
        </w:rPr>
        <w:t xml:space="preserve">, Anexa nr.1 prevede stabilirea salariilor de bază pentru </w:t>
      </w:r>
      <w:proofErr w:type="spellStart"/>
      <w:r w:rsidR="004645E9" w:rsidRPr="00C05981">
        <w:rPr>
          <w:rFonts w:ascii="Arial" w:hAnsi="Arial" w:cs="Arial"/>
        </w:rPr>
        <w:t>funcţionarii</w:t>
      </w:r>
      <w:proofErr w:type="spellEnd"/>
      <w:r w:rsidR="004645E9" w:rsidRPr="00C05981">
        <w:rPr>
          <w:rFonts w:ascii="Arial" w:hAnsi="Arial" w:cs="Arial"/>
        </w:rPr>
        <w:t xml:space="preserve"> publici </w:t>
      </w:r>
      <w:proofErr w:type="spellStart"/>
      <w:r w:rsidR="004645E9" w:rsidRPr="00C05981">
        <w:rPr>
          <w:rFonts w:ascii="Arial" w:hAnsi="Arial" w:cs="Arial"/>
        </w:rPr>
        <w:t>şi</w:t>
      </w:r>
      <w:proofErr w:type="spellEnd"/>
      <w:r w:rsidR="004645E9" w:rsidRPr="00C05981">
        <w:rPr>
          <w:rFonts w:ascii="Arial" w:hAnsi="Arial" w:cs="Arial"/>
        </w:rPr>
        <w:t xml:space="preserve"> personalul contractual din aparatul propriu al primăriei care se aplică începând cu 01.01.20</w:t>
      </w:r>
      <w:r w:rsidR="00C4208B" w:rsidRPr="00C05981">
        <w:rPr>
          <w:rFonts w:ascii="Arial" w:hAnsi="Arial" w:cs="Arial"/>
        </w:rPr>
        <w:t xml:space="preserve">19, </w:t>
      </w:r>
      <w:r w:rsidR="005E2589">
        <w:rPr>
          <w:rFonts w:ascii="Arial" w:hAnsi="Arial" w:cs="Arial"/>
        </w:rPr>
        <w:t xml:space="preserve">în </w:t>
      </w:r>
      <w:proofErr w:type="spellStart"/>
      <w:r w:rsidR="005E2589">
        <w:rPr>
          <w:rFonts w:ascii="Arial" w:hAnsi="Arial" w:cs="Arial"/>
        </w:rPr>
        <w:t>speţă</w:t>
      </w:r>
      <w:proofErr w:type="spellEnd"/>
      <w:r w:rsidR="005E2589">
        <w:rPr>
          <w:rFonts w:ascii="Arial" w:hAnsi="Arial" w:cs="Arial"/>
        </w:rPr>
        <w:t xml:space="preserve">, </w:t>
      </w:r>
      <w:r w:rsidR="00C4208B" w:rsidRPr="00C05981">
        <w:rPr>
          <w:rFonts w:ascii="Arial" w:hAnsi="Arial" w:cs="Arial"/>
        </w:rPr>
        <w:t xml:space="preserve">pentru </w:t>
      </w:r>
      <w:proofErr w:type="spellStart"/>
      <w:r w:rsidR="00C4208B" w:rsidRPr="00C05981">
        <w:rPr>
          <w:rFonts w:ascii="Arial" w:hAnsi="Arial" w:cs="Arial"/>
          <w:b/>
        </w:rPr>
        <w:t>funcţia</w:t>
      </w:r>
      <w:proofErr w:type="spellEnd"/>
      <w:r w:rsidR="00C4208B" w:rsidRPr="00C05981">
        <w:rPr>
          <w:rFonts w:ascii="Arial" w:hAnsi="Arial" w:cs="Arial"/>
          <w:b/>
        </w:rPr>
        <w:t xml:space="preserve"> publică de consilier juridic asistent</w:t>
      </w:r>
      <w:r w:rsidR="005E2589">
        <w:rPr>
          <w:rFonts w:ascii="Arial" w:hAnsi="Arial" w:cs="Arial"/>
          <w:b/>
        </w:rPr>
        <w:t xml:space="preserve">, </w:t>
      </w:r>
      <w:proofErr w:type="spellStart"/>
      <w:r w:rsidR="005E2589">
        <w:rPr>
          <w:rFonts w:ascii="Arial" w:hAnsi="Arial" w:cs="Arial"/>
          <w:b/>
        </w:rPr>
        <w:t>gradaţia</w:t>
      </w:r>
      <w:proofErr w:type="spellEnd"/>
      <w:r w:rsidR="005E2589">
        <w:rPr>
          <w:rFonts w:ascii="Arial" w:hAnsi="Arial" w:cs="Arial"/>
          <w:b/>
        </w:rPr>
        <w:t xml:space="preserve"> 1,</w:t>
      </w:r>
      <w:r w:rsidR="00C4208B" w:rsidRPr="00C05981">
        <w:rPr>
          <w:rFonts w:ascii="Arial" w:hAnsi="Arial" w:cs="Arial"/>
          <w:b/>
        </w:rPr>
        <w:t xml:space="preserve"> din cadrul aparatului de specialitate al Primarului</w:t>
      </w:r>
      <w:r w:rsidR="00C4208B" w:rsidRPr="00C05981">
        <w:rPr>
          <w:rFonts w:ascii="Arial" w:hAnsi="Arial" w:cs="Arial"/>
        </w:rPr>
        <w:t xml:space="preserve"> comunei </w:t>
      </w:r>
      <w:proofErr w:type="spellStart"/>
      <w:r w:rsidR="00C4208B" w:rsidRPr="00C05981">
        <w:rPr>
          <w:rFonts w:ascii="Arial" w:hAnsi="Arial" w:cs="Arial"/>
        </w:rPr>
        <w:t>Păuliş</w:t>
      </w:r>
      <w:proofErr w:type="spellEnd"/>
      <w:r w:rsidR="00C4208B" w:rsidRPr="00C05981">
        <w:rPr>
          <w:rFonts w:ascii="Arial" w:hAnsi="Arial" w:cs="Arial"/>
        </w:rPr>
        <w:t xml:space="preserve">, stabilind salariul de </w:t>
      </w:r>
      <w:r w:rsidR="004B4892" w:rsidRPr="00C05981">
        <w:rPr>
          <w:rFonts w:ascii="Arial" w:hAnsi="Arial" w:cs="Arial"/>
          <w:color w:val="auto"/>
        </w:rPr>
        <w:t>4763</w:t>
      </w:r>
      <w:r w:rsidR="00C4208B" w:rsidRPr="00C05981">
        <w:rPr>
          <w:rFonts w:ascii="Arial" w:hAnsi="Arial" w:cs="Arial"/>
          <w:color w:val="auto"/>
        </w:rPr>
        <w:t xml:space="preserve"> lei</w:t>
      </w:r>
      <w:r w:rsidR="004B4892" w:rsidRPr="00C05981">
        <w:rPr>
          <w:rFonts w:ascii="Arial" w:hAnsi="Arial" w:cs="Arial"/>
        </w:rPr>
        <w:t>,</w:t>
      </w:r>
      <w:r w:rsidR="00C4208B" w:rsidRPr="00C05981">
        <w:rPr>
          <w:rFonts w:ascii="Arial" w:hAnsi="Arial" w:cs="Arial"/>
          <w:color w:val="FF0000"/>
        </w:rPr>
        <w:t xml:space="preserve"> </w:t>
      </w:r>
      <w:r w:rsidR="00C4208B" w:rsidRPr="00C05981">
        <w:rPr>
          <w:rFonts w:ascii="Arial" w:hAnsi="Arial" w:cs="Arial"/>
          <w:color w:val="auto"/>
        </w:rPr>
        <w:t xml:space="preserve">iar </w:t>
      </w:r>
      <w:r w:rsidR="00C4208B" w:rsidRPr="00C05981">
        <w:rPr>
          <w:rFonts w:ascii="Arial" w:hAnsi="Arial" w:cs="Arial"/>
          <w:b/>
          <w:color w:val="auto"/>
        </w:rPr>
        <w:t xml:space="preserve">pentru </w:t>
      </w:r>
      <w:proofErr w:type="spellStart"/>
      <w:r w:rsidR="00C4208B" w:rsidRPr="00C05981">
        <w:rPr>
          <w:rFonts w:ascii="Arial" w:hAnsi="Arial" w:cs="Arial"/>
          <w:b/>
          <w:color w:val="auto"/>
        </w:rPr>
        <w:t>funcţia</w:t>
      </w:r>
      <w:proofErr w:type="spellEnd"/>
      <w:r w:rsidR="00C4208B" w:rsidRPr="00C05981">
        <w:rPr>
          <w:rFonts w:ascii="Arial" w:hAnsi="Arial" w:cs="Arial"/>
          <w:b/>
          <w:color w:val="auto"/>
        </w:rPr>
        <w:t xml:space="preserve"> contractuală de consilier juridic</w:t>
      </w:r>
      <w:r w:rsidR="006074A9">
        <w:rPr>
          <w:rFonts w:ascii="Arial" w:hAnsi="Arial" w:cs="Arial"/>
          <w:b/>
          <w:color w:val="auto"/>
        </w:rPr>
        <w:t xml:space="preserve">, </w:t>
      </w:r>
      <w:proofErr w:type="spellStart"/>
      <w:r w:rsidR="006074A9">
        <w:rPr>
          <w:rFonts w:ascii="Arial" w:hAnsi="Arial" w:cs="Arial"/>
          <w:b/>
          <w:color w:val="auto"/>
        </w:rPr>
        <w:t>gradaţia</w:t>
      </w:r>
      <w:proofErr w:type="spellEnd"/>
      <w:r w:rsidR="006074A9">
        <w:rPr>
          <w:rFonts w:ascii="Arial" w:hAnsi="Arial" w:cs="Arial"/>
          <w:b/>
          <w:color w:val="auto"/>
        </w:rPr>
        <w:t xml:space="preserve"> 1</w:t>
      </w:r>
      <w:r w:rsidR="00C4208B" w:rsidRPr="00C05981">
        <w:rPr>
          <w:rFonts w:ascii="Arial" w:hAnsi="Arial" w:cs="Arial"/>
          <w:b/>
          <w:color w:val="auto"/>
        </w:rPr>
        <w:t xml:space="preserve"> din cadrul aparatului permanent al Consiliului local </w:t>
      </w:r>
      <w:proofErr w:type="spellStart"/>
      <w:r w:rsidR="00C4208B" w:rsidRPr="00C05981">
        <w:rPr>
          <w:rFonts w:ascii="Arial" w:hAnsi="Arial" w:cs="Arial"/>
          <w:b/>
          <w:color w:val="auto"/>
        </w:rPr>
        <w:t>Păuliş</w:t>
      </w:r>
      <w:proofErr w:type="spellEnd"/>
      <w:r w:rsidR="00C4208B" w:rsidRPr="00C05981">
        <w:rPr>
          <w:rFonts w:ascii="Arial" w:hAnsi="Arial" w:cs="Arial"/>
          <w:b/>
          <w:color w:val="auto"/>
        </w:rPr>
        <w:t xml:space="preserve"> </w:t>
      </w:r>
      <w:r w:rsidR="00C4208B" w:rsidRPr="00C05981">
        <w:rPr>
          <w:rFonts w:ascii="Arial" w:hAnsi="Arial" w:cs="Arial"/>
          <w:color w:val="auto"/>
        </w:rPr>
        <w:t>s-a stabilit salariul de 5</w:t>
      </w:r>
      <w:r w:rsidR="004B4892" w:rsidRPr="00C05981">
        <w:rPr>
          <w:rFonts w:ascii="Arial" w:hAnsi="Arial" w:cs="Arial"/>
          <w:color w:val="auto"/>
        </w:rPr>
        <w:t xml:space="preserve">824 </w:t>
      </w:r>
      <w:r w:rsidR="00C4208B" w:rsidRPr="00C05981">
        <w:rPr>
          <w:rFonts w:ascii="Arial" w:hAnsi="Arial" w:cs="Arial"/>
          <w:color w:val="auto"/>
        </w:rPr>
        <w:t xml:space="preserve">lei. Rezultă </w:t>
      </w:r>
      <w:proofErr w:type="spellStart"/>
      <w:r w:rsidR="00C4208B" w:rsidRPr="00C05981">
        <w:rPr>
          <w:rFonts w:ascii="Arial" w:hAnsi="Arial" w:cs="Arial"/>
          <w:color w:val="auto"/>
        </w:rPr>
        <w:t>aşadar</w:t>
      </w:r>
      <w:proofErr w:type="spellEnd"/>
      <w:r w:rsidR="00C4208B" w:rsidRPr="00C05981">
        <w:rPr>
          <w:rFonts w:ascii="Arial" w:hAnsi="Arial" w:cs="Arial"/>
          <w:color w:val="auto"/>
        </w:rPr>
        <w:t xml:space="preserve"> că la stabilirea salariilor de bază s-au avut în vedere două </w:t>
      </w:r>
      <w:proofErr w:type="spellStart"/>
      <w:r w:rsidR="00C4208B" w:rsidRPr="00C05981">
        <w:rPr>
          <w:rFonts w:ascii="Arial" w:hAnsi="Arial" w:cs="Arial"/>
          <w:color w:val="auto"/>
        </w:rPr>
        <w:t>funcţii</w:t>
      </w:r>
      <w:proofErr w:type="spellEnd"/>
      <w:r w:rsidR="00C4208B" w:rsidRPr="00C05981">
        <w:rPr>
          <w:rFonts w:ascii="Arial" w:hAnsi="Arial" w:cs="Arial"/>
          <w:color w:val="auto"/>
        </w:rPr>
        <w:t xml:space="preserve">: </w:t>
      </w:r>
      <w:r w:rsidR="00245F95" w:rsidRPr="00C05981">
        <w:rPr>
          <w:rFonts w:ascii="Arial" w:hAnsi="Arial" w:cs="Arial"/>
          <w:color w:val="auto"/>
        </w:rPr>
        <w:t xml:space="preserve">o </w:t>
      </w:r>
      <w:proofErr w:type="spellStart"/>
      <w:r w:rsidR="00245F95" w:rsidRPr="00C05981">
        <w:rPr>
          <w:rFonts w:ascii="Arial" w:hAnsi="Arial" w:cs="Arial"/>
          <w:color w:val="auto"/>
        </w:rPr>
        <w:t>funcţie</w:t>
      </w:r>
      <w:proofErr w:type="spellEnd"/>
      <w:r w:rsidR="00245F95" w:rsidRPr="00C05981">
        <w:rPr>
          <w:rFonts w:ascii="Arial" w:hAnsi="Arial" w:cs="Arial"/>
          <w:color w:val="auto"/>
        </w:rPr>
        <w:t xml:space="preserve"> publică </w:t>
      </w:r>
      <w:proofErr w:type="spellStart"/>
      <w:r w:rsidR="00245F95" w:rsidRPr="00C05981">
        <w:rPr>
          <w:rFonts w:ascii="Arial" w:hAnsi="Arial" w:cs="Arial"/>
          <w:color w:val="auto"/>
        </w:rPr>
        <w:t>şi</w:t>
      </w:r>
      <w:proofErr w:type="spellEnd"/>
      <w:r w:rsidR="00245F95" w:rsidRPr="00C05981">
        <w:rPr>
          <w:rFonts w:ascii="Arial" w:hAnsi="Arial" w:cs="Arial"/>
          <w:color w:val="auto"/>
        </w:rPr>
        <w:t xml:space="preserve"> alta, o </w:t>
      </w:r>
      <w:proofErr w:type="spellStart"/>
      <w:r w:rsidR="00C4208B" w:rsidRPr="00C05981">
        <w:rPr>
          <w:rFonts w:ascii="Arial" w:hAnsi="Arial" w:cs="Arial"/>
          <w:color w:val="auto"/>
        </w:rPr>
        <w:t>funcţie</w:t>
      </w:r>
      <w:proofErr w:type="spellEnd"/>
      <w:r w:rsidR="00C4208B" w:rsidRPr="00C05981">
        <w:rPr>
          <w:rFonts w:ascii="Arial" w:hAnsi="Arial" w:cs="Arial"/>
          <w:color w:val="auto"/>
        </w:rPr>
        <w:t xml:space="preserve"> contractuală </w:t>
      </w:r>
      <w:proofErr w:type="spellStart"/>
      <w:r w:rsidR="00C4208B" w:rsidRPr="00C05981">
        <w:rPr>
          <w:rFonts w:ascii="Arial" w:hAnsi="Arial" w:cs="Arial"/>
          <w:color w:val="auto"/>
        </w:rPr>
        <w:t>şi</w:t>
      </w:r>
      <w:proofErr w:type="spellEnd"/>
      <w:r w:rsidR="00C4208B" w:rsidRPr="00C05981">
        <w:rPr>
          <w:rFonts w:ascii="Arial" w:hAnsi="Arial" w:cs="Arial"/>
          <w:color w:val="auto"/>
        </w:rPr>
        <w:t>, deci la stabilirea salariilor de bază nu s</w:t>
      </w:r>
      <w:r w:rsidR="00245F95" w:rsidRPr="00C05981">
        <w:rPr>
          <w:rFonts w:ascii="Arial" w:hAnsi="Arial" w:cs="Arial"/>
          <w:color w:val="auto"/>
        </w:rPr>
        <w:t>-a</w:t>
      </w:r>
      <w:r w:rsidR="00C4208B" w:rsidRPr="00C05981">
        <w:rPr>
          <w:rFonts w:ascii="Arial" w:hAnsi="Arial" w:cs="Arial"/>
          <w:color w:val="auto"/>
        </w:rPr>
        <w:t xml:space="preserve"> a</w:t>
      </w:r>
      <w:r w:rsidR="00245F95" w:rsidRPr="00C05981">
        <w:rPr>
          <w:rFonts w:ascii="Arial" w:hAnsi="Arial" w:cs="Arial"/>
          <w:color w:val="auto"/>
        </w:rPr>
        <w:t>vut</w:t>
      </w:r>
      <w:r w:rsidR="00C4208B" w:rsidRPr="00C05981">
        <w:rPr>
          <w:rFonts w:ascii="Arial" w:hAnsi="Arial" w:cs="Arial"/>
          <w:color w:val="auto"/>
        </w:rPr>
        <w:t xml:space="preserve"> în vedere persoana care ocupă </w:t>
      </w:r>
      <w:proofErr w:type="spellStart"/>
      <w:r w:rsidR="00C4208B" w:rsidRPr="00C05981">
        <w:rPr>
          <w:rFonts w:ascii="Arial" w:hAnsi="Arial" w:cs="Arial"/>
          <w:color w:val="auto"/>
        </w:rPr>
        <w:t>funcţia</w:t>
      </w:r>
      <w:proofErr w:type="spellEnd"/>
      <w:r w:rsidR="00C4208B" w:rsidRPr="00C05981">
        <w:rPr>
          <w:rFonts w:ascii="Arial" w:hAnsi="Arial" w:cs="Arial"/>
          <w:color w:val="auto"/>
        </w:rPr>
        <w:t xml:space="preserve"> respectivă, ci </w:t>
      </w:r>
      <w:proofErr w:type="spellStart"/>
      <w:r w:rsidR="00C4208B" w:rsidRPr="00C05981">
        <w:rPr>
          <w:rFonts w:ascii="Arial" w:hAnsi="Arial" w:cs="Arial"/>
          <w:color w:val="auto"/>
        </w:rPr>
        <w:t>atribuţiile</w:t>
      </w:r>
      <w:proofErr w:type="spellEnd"/>
      <w:r w:rsidR="00C4208B" w:rsidRPr="00C05981">
        <w:rPr>
          <w:rFonts w:ascii="Arial" w:hAnsi="Arial" w:cs="Arial"/>
          <w:color w:val="auto"/>
        </w:rPr>
        <w:t xml:space="preserve"> </w:t>
      </w:r>
      <w:proofErr w:type="spellStart"/>
      <w:r w:rsidR="00C4208B" w:rsidRPr="00C05981">
        <w:rPr>
          <w:rFonts w:ascii="Arial" w:hAnsi="Arial" w:cs="Arial"/>
          <w:color w:val="auto"/>
        </w:rPr>
        <w:t>şi</w:t>
      </w:r>
      <w:proofErr w:type="spellEnd"/>
      <w:r w:rsidR="00C4208B" w:rsidRPr="00C05981">
        <w:rPr>
          <w:rFonts w:ascii="Arial" w:hAnsi="Arial" w:cs="Arial"/>
          <w:color w:val="auto"/>
        </w:rPr>
        <w:t xml:space="preserve"> </w:t>
      </w:r>
      <w:proofErr w:type="spellStart"/>
      <w:r w:rsidR="00C4208B" w:rsidRPr="00C05981">
        <w:rPr>
          <w:rFonts w:ascii="Arial" w:hAnsi="Arial" w:cs="Arial"/>
          <w:color w:val="auto"/>
        </w:rPr>
        <w:t>responsabilităţile</w:t>
      </w:r>
      <w:proofErr w:type="spellEnd"/>
      <w:r w:rsidR="00C4208B" w:rsidRPr="00C05981">
        <w:rPr>
          <w:rFonts w:ascii="Arial" w:hAnsi="Arial" w:cs="Arial"/>
          <w:color w:val="auto"/>
        </w:rPr>
        <w:t xml:space="preserve"> postului având în vedere subordonarea atât </w:t>
      </w:r>
      <w:proofErr w:type="spellStart"/>
      <w:r w:rsidR="00C4208B" w:rsidRPr="00C05981">
        <w:rPr>
          <w:rFonts w:ascii="Arial" w:hAnsi="Arial" w:cs="Arial"/>
          <w:color w:val="auto"/>
        </w:rPr>
        <w:t>faţă</w:t>
      </w:r>
      <w:proofErr w:type="spellEnd"/>
      <w:r w:rsidR="00C4208B" w:rsidRPr="00C05981">
        <w:rPr>
          <w:rFonts w:ascii="Arial" w:hAnsi="Arial" w:cs="Arial"/>
          <w:color w:val="auto"/>
        </w:rPr>
        <w:t xml:space="preserve"> de consiliu local cât </w:t>
      </w:r>
      <w:proofErr w:type="spellStart"/>
      <w:r w:rsidR="00C4208B" w:rsidRPr="00C05981">
        <w:rPr>
          <w:rFonts w:ascii="Arial" w:hAnsi="Arial" w:cs="Arial"/>
          <w:color w:val="auto"/>
        </w:rPr>
        <w:t>şi</w:t>
      </w:r>
      <w:proofErr w:type="spellEnd"/>
      <w:r w:rsidR="00C4208B" w:rsidRPr="00C05981">
        <w:rPr>
          <w:rFonts w:ascii="Arial" w:hAnsi="Arial" w:cs="Arial"/>
          <w:color w:val="auto"/>
        </w:rPr>
        <w:t xml:space="preserve"> </w:t>
      </w:r>
      <w:proofErr w:type="spellStart"/>
      <w:r w:rsidR="00C4208B" w:rsidRPr="00C05981">
        <w:rPr>
          <w:rFonts w:ascii="Arial" w:hAnsi="Arial" w:cs="Arial"/>
          <w:color w:val="auto"/>
        </w:rPr>
        <w:t>faţă</w:t>
      </w:r>
      <w:proofErr w:type="spellEnd"/>
      <w:r w:rsidR="00C4208B" w:rsidRPr="00C05981">
        <w:rPr>
          <w:rFonts w:ascii="Arial" w:hAnsi="Arial" w:cs="Arial"/>
          <w:color w:val="auto"/>
        </w:rPr>
        <w:t xml:space="preserve"> de Primar în cazul </w:t>
      </w:r>
      <w:proofErr w:type="spellStart"/>
      <w:r w:rsidR="00C4208B" w:rsidRPr="00C05981">
        <w:rPr>
          <w:rFonts w:ascii="Arial" w:hAnsi="Arial" w:cs="Arial"/>
          <w:color w:val="auto"/>
        </w:rPr>
        <w:t>funcţiei</w:t>
      </w:r>
      <w:proofErr w:type="spellEnd"/>
      <w:r w:rsidR="00C4208B" w:rsidRPr="00C05981">
        <w:rPr>
          <w:rFonts w:ascii="Arial" w:hAnsi="Arial" w:cs="Arial"/>
          <w:color w:val="auto"/>
        </w:rPr>
        <w:t xml:space="preserve"> contractuale </w:t>
      </w:r>
      <w:proofErr w:type="spellStart"/>
      <w:r w:rsidR="00C4208B" w:rsidRPr="00C05981">
        <w:rPr>
          <w:rFonts w:ascii="Arial" w:hAnsi="Arial" w:cs="Arial"/>
          <w:color w:val="auto"/>
        </w:rPr>
        <w:t>şi</w:t>
      </w:r>
      <w:proofErr w:type="spellEnd"/>
      <w:r w:rsidR="00C4208B" w:rsidRPr="00C05981">
        <w:rPr>
          <w:rFonts w:ascii="Arial" w:hAnsi="Arial" w:cs="Arial"/>
          <w:color w:val="auto"/>
        </w:rPr>
        <w:t xml:space="preserve"> subordonarea numai </w:t>
      </w:r>
      <w:proofErr w:type="spellStart"/>
      <w:r w:rsidR="00C4208B" w:rsidRPr="00C05981">
        <w:rPr>
          <w:rFonts w:ascii="Arial" w:hAnsi="Arial" w:cs="Arial"/>
          <w:color w:val="auto"/>
        </w:rPr>
        <w:t>faţă</w:t>
      </w:r>
      <w:proofErr w:type="spellEnd"/>
      <w:r w:rsidR="00C4208B" w:rsidRPr="00C05981">
        <w:rPr>
          <w:rFonts w:ascii="Arial" w:hAnsi="Arial" w:cs="Arial"/>
          <w:color w:val="auto"/>
        </w:rPr>
        <w:t xml:space="preserve"> de Primar în cazul </w:t>
      </w:r>
      <w:proofErr w:type="spellStart"/>
      <w:r w:rsidR="00C4208B" w:rsidRPr="00C05981">
        <w:rPr>
          <w:rFonts w:ascii="Arial" w:hAnsi="Arial" w:cs="Arial"/>
          <w:color w:val="auto"/>
        </w:rPr>
        <w:t>funcţiei</w:t>
      </w:r>
      <w:proofErr w:type="spellEnd"/>
      <w:r w:rsidR="00C4208B" w:rsidRPr="00C05981">
        <w:rPr>
          <w:rFonts w:ascii="Arial" w:hAnsi="Arial" w:cs="Arial"/>
          <w:color w:val="auto"/>
        </w:rPr>
        <w:t xml:space="preserve"> publice.</w:t>
      </w:r>
    </w:p>
    <w:p w:rsidR="00245F95" w:rsidRPr="00C05981" w:rsidRDefault="00245F95" w:rsidP="00C05981">
      <w:pPr>
        <w:pStyle w:val="Frspaiere"/>
        <w:spacing w:line="276" w:lineRule="auto"/>
        <w:jc w:val="both"/>
        <w:rPr>
          <w:rFonts w:ascii="Arial" w:hAnsi="Arial" w:cs="Arial"/>
        </w:rPr>
      </w:pPr>
      <w:r w:rsidRPr="00C05981">
        <w:rPr>
          <w:rFonts w:ascii="Arial" w:hAnsi="Arial" w:cs="Arial"/>
        </w:rPr>
        <w:tab/>
        <w:t xml:space="preserve">Producerea efectului juridic ca urmare a intrării în circuitul civil se atestă </w:t>
      </w:r>
      <w:proofErr w:type="spellStart"/>
      <w:r w:rsidRPr="00C05981">
        <w:rPr>
          <w:rFonts w:ascii="Arial" w:hAnsi="Arial" w:cs="Arial"/>
        </w:rPr>
        <w:t>şi</w:t>
      </w:r>
      <w:proofErr w:type="spellEnd"/>
      <w:r w:rsidRPr="00C05981">
        <w:rPr>
          <w:rFonts w:ascii="Arial" w:hAnsi="Arial" w:cs="Arial"/>
        </w:rPr>
        <w:t xml:space="preserve"> prin faptul că </w:t>
      </w:r>
      <w:proofErr w:type="spellStart"/>
      <w:r w:rsidRPr="00C05981">
        <w:rPr>
          <w:rFonts w:ascii="Arial" w:hAnsi="Arial" w:cs="Arial"/>
        </w:rPr>
        <w:t>funcţia</w:t>
      </w:r>
      <w:proofErr w:type="spellEnd"/>
      <w:r w:rsidRPr="00C05981">
        <w:rPr>
          <w:rFonts w:ascii="Arial" w:hAnsi="Arial" w:cs="Arial"/>
        </w:rPr>
        <w:t xml:space="preserve"> publică de consilier juridic asistent a fost ocupată pe pe</w:t>
      </w:r>
      <w:r w:rsidR="005E2589">
        <w:rPr>
          <w:rFonts w:ascii="Arial" w:hAnsi="Arial" w:cs="Arial"/>
        </w:rPr>
        <w:t>rioadă determinată până</w:t>
      </w:r>
      <w:r w:rsidRPr="00C05981">
        <w:rPr>
          <w:rFonts w:ascii="Arial" w:hAnsi="Arial" w:cs="Arial"/>
        </w:rPr>
        <w:t xml:space="preserve"> la revenirea pe post a titularului, doamna </w:t>
      </w:r>
      <w:proofErr w:type="spellStart"/>
      <w:r w:rsidRPr="00C05981">
        <w:rPr>
          <w:rFonts w:ascii="Arial" w:hAnsi="Arial" w:cs="Arial"/>
        </w:rPr>
        <w:t>Costăchescu</w:t>
      </w:r>
      <w:proofErr w:type="spellEnd"/>
      <w:r w:rsidRPr="00C05981">
        <w:rPr>
          <w:rFonts w:ascii="Arial" w:hAnsi="Arial" w:cs="Arial"/>
        </w:rPr>
        <w:t xml:space="preserve"> Roxana, de către o altă persoană – consilier juridic</w:t>
      </w:r>
      <w:r w:rsidR="006074A9">
        <w:rPr>
          <w:rFonts w:ascii="Arial" w:hAnsi="Arial" w:cs="Arial"/>
        </w:rPr>
        <w:t xml:space="preserve">, </w:t>
      </w:r>
      <w:proofErr w:type="spellStart"/>
      <w:r w:rsidR="006074A9">
        <w:rPr>
          <w:rFonts w:ascii="Arial" w:hAnsi="Arial" w:cs="Arial"/>
        </w:rPr>
        <w:t>gradaţia</w:t>
      </w:r>
      <w:proofErr w:type="spellEnd"/>
      <w:r w:rsidR="006074A9">
        <w:rPr>
          <w:rFonts w:ascii="Arial" w:hAnsi="Arial" w:cs="Arial"/>
        </w:rPr>
        <w:t xml:space="preserve"> 2 -</w:t>
      </w:r>
      <w:r w:rsidRPr="00C05981">
        <w:rPr>
          <w:rFonts w:ascii="Arial" w:hAnsi="Arial" w:cs="Arial"/>
        </w:rPr>
        <w:t xml:space="preserve"> </w:t>
      </w:r>
      <w:proofErr w:type="spellStart"/>
      <w:r w:rsidRPr="00C05981">
        <w:rPr>
          <w:rFonts w:ascii="Arial" w:hAnsi="Arial" w:cs="Arial"/>
        </w:rPr>
        <w:t>Nicodin</w:t>
      </w:r>
      <w:proofErr w:type="spellEnd"/>
      <w:r w:rsidRPr="00C05981">
        <w:rPr>
          <w:rFonts w:ascii="Arial" w:hAnsi="Arial" w:cs="Arial"/>
        </w:rPr>
        <w:t xml:space="preserve"> (fosta Barna) Andreea potrivit </w:t>
      </w:r>
      <w:proofErr w:type="spellStart"/>
      <w:r w:rsidRPr="00C05981">
        <w:rPr>
          <w:rFonts w:ascii="Arial" w:hAnsi="Arial" w:cs="Arial"/>
        </w:rPr>
        <w:t>Dispoziţiei</w:t>
      </w:r>
      <w:proofErr w:type="spellEnd"/>
      <w:r w:rsidRPr="00C05981">
        <w:rPr>
          <w:rFonts w:ascii="Arial" w:hAnsi="Arial" w:cs="Arial"/>
        </w:rPr>
        <w:t xml:space="preserve"> nr. </w:t>
      </w:r>
      <w:r w:rsidR="00C05981" w:rsidRPr="00C05981">
        <w:rPr>
          <w:rFonts w:ascii="Arial" w:hAnsi="Arial" w:cs="Arial"/>
        </w:rPr>
        <w:t>44/12.03.2020</w:t>
      </w:r>
      <w:r w:rsidRPr="00C05981">
        <w:rPr>
          <w:rFonts w:ascii="Arial" w:hAnsi="Arial" w:cs="Arial"/>
          <w:color w:val="FF0000"/>
        </w:rPr>
        <w:t xml:space="preserve"> </w:t>
      </w:r>
      <w:proofErr w:type="spellStart"/>
      <w:r w:rsidRPr="00C05981">
        <w:rPr>
          <w:rFonts w:ascii="Arial" w:hAnsi="Arial" w:cs="Arial"/>
        </w:rPr>
        <w:t>şi</w:t>
      </w:r>
      <w:proofErr w:type="spellEnd"/>
      <w:r w:rsidRPr="00C05981">
        <w:rPr>
          <w:rFonts w:ascii="Arial" w:hAnsi="Arial" w:cs="Arial"/>
        </w:rPr>
        <w:t xml:space="preserve"> care a beneficiat de </w:t>
      </w:r>
      <w:proofErr w:type="spellStart"/>
      <w:r w:rsidR="006074A9">
        <w:rPr>
          <w:rFonts w:ascii="Arial" w:hAnsi="Arial" w:cs="Arial"/>
        </w:rPr>
        <w:t>acelaşi</w:t>
      </w:r>
      <w:proofErr w:type="spellEnd"/>
      <w:r w:rsidR="006074A9">
        <w:rPr>
          <w:rFonts w:ascii="Arial" w:hAnsi="Arial" w:cs="Arial"/>
        </w:rPr>
        <w:t xml:space="preserve"> salariu</w:t>
      </w:r>
      <w:r w:rsidRPr="00C05981">
        <w:rPr>
          <w:rFonts w:ascii="Arial" w:hAnsi="Arial" w:cs="Arial"/>
        </w:rPr>
        <w:t xml:space="preserve"> stabilit prin HCL nr.9 din data de 31.01.2019, respectiv de </w:t>
      </w:r>
      <w:r w:rsidR="00C05981" w:rsidRPr="00C05981">
        <w:rPr>
          <w:rFonts w:ascii="Arial" w:hAnsi="Arial" w:cs="Arial"/>
        </w:rPr>
        <w:t>5242 lei</w:t>
      </w:r>
      <w:r w:rsidR="006074A9">
        <w:rPr>
          <w:rFonts w:ascii="Arial" w:hAnsi="Arial" w:cs="Arial"/>
        </w:rPr>
        <w:t xml:space="preserve"> (stabilit la </w:t>
      </w:r>
      <w:proofErr w:type="spellStart"/>
      <w:r w:rsidR="006074A9">
        <w:rPr>
          <w:rFonts w:ascii="Arial" w:hAnsi="Arial" w:cs="Arial"/>
        </w:rPr>
        <w:t>gradaţia</w:t>
      </w:r>
      <w:proofErr w:type="spellEnd"/>
      <w:r w:rsidR="006074A9">
        <w:rPr>
          <w:rFonts w:ascii="Arial" w:hAnsi="Arial" w:cs="Arial"/>
        </w:rPr>
        <w:t xml:space="preserve"> de vechime 2) </w:t>
      </w:r>
      <w:r w:rsidRPr="00C05981">
        <w:rPr>
          <w:rFonts w:ascii="Arial" w:hAnsi="Arial" w:cs="Arial"/>
        </w:rPr>
        <w:t xml:space="preserve">. </w:t>
      </w:r>
    </w:p>
    <w:p w:rsidR="00245F95" w:rsidRPr="00C05981" w:rsidRDefault="00245F95" w:rsidP="00C05981">
      <w:pPr>
        <w:spacing w:line="276" w:lineRule="auto"/>
        <w:jc w:val="both"/>
        <w:rPr>
          <w:rFonts w:ascii="Arial" w:hAnsi="Arial" w:cs="Arial"/>
          <w:color w:val="auto"/>
        </w:rPr>
      </w:pPr>
      <w:r w:rsidRPr="00C05981">
        <w:rPr>
          <w:rFonts w:ascii="Arial" w:hAnsi="Arial" w:cs="Arial"/>
          <w:color w:val="auto"/>
        </w:rPr>
        <w:tab/>
        <w:t xml:space="preserve">Analizând data adoptării actului administrativ, Hotărârea Consiliului Local </w:t>
      </w:r>
      <w:proofErr w:type="spellStart"/>
      <w:r w:rsidRPr="00C05981">
        <w:rPr>
          <w:rFonts w:ascii="Arial" w:hAnsi="Arial" w:cs="Arial"/>
          <w:color w:val="auto"/>
        </w:rPr>
        <w:t>Păuliş</w:t>
      </w:r>
      <w:proofErr w:type="spellEnd"/>
      <w:r w:rsidRPr="00C05981">
        <w:rPr>
          <w:rFonts w:ascii="Arial" w:hAnsi="Arial" w:cs="Arial"/>
          <w:color w:val="auto"/>
        </w:rPr>
        <w:t xml:space="preserve"> nr.9 din data de 31.01.2019</w:t>
      </w:r>
      <w:r w:rsidR="003307AD" w:rsidRPr="00C05981">
        <w:rPr>
          <w:rFonts w:ascii="Arial" w:hAnsi="Arial" w:cs="Arial"/>
          <w:color w:val="auto"/>
        </w:rPr>
        <w:t xml:space="preserve"> </w:t>
      </w:r>
      <w:proofErr w:type="spellStart"/>
      <w:r w:rsidRPr="00C05981">
        <w:rPr>
          <w:rFonts w:ascii="Arial" w:hAnsi="Arial" w:cs="Arial"/>
          <w:color w:val="auto"/>
        </w:rPr>
        <w:t>şi</w:t>
      </w:r>
      <w:proofErr w:type="spellEnd"/>
      <w:r w:rsidRPr="00C05981">
        <w:rPr>
          <w:rFonts w:ascii="Arial" w:hAnsi="Arial" w:cs="Arial"/>
          <w:color w:val="auto"/>
        </w:rPr>
        <w:t xml:space="preserve"> asupra căreia s-a efectuat controlul de legalitate </w:t>
      </w:r>
      <w:r w:rsidR="00D95CB1" w:rsidRPr="00C05981">
        <w:rPr>
          <w:rFonts w:ascii="Arial" w:hAnsi="Arial" w:cs="Arial"/>
          <w:color w:val="auto"/>
        </w:rPr>
        <w:t xml:space="preserve">de către prefect, </w:t>
      </w:r>
      <w:r w:rsidRPr="00C05981">
        <w:rPr>
          <w:rFonts w:ascii="Arial" w:hAnsi="Arial" w:cs="Arial"/>
          <w:color w:val="auto"/>
        </w:rPr>
        <w:t xml:space="preserve">potrivit art. </w:t>
      </w:r>
      <w:r w:rsidR="003307AD" w:rsidRPr="00C05981">
        <w:rPr>
          <w:rFonts w:ascii="Arial" w:hAnsi="Arial" w:cs="Arial"/>
          <w:color w:val="auto"/>
        </w:rPr>
        <w:t xml:space="preserve">255 din O.U.G. nr.57/2019 privind Codul Administrativ, cu modificările </w:t>
      </w:r>
      <w:proofErr w:type="spellStart"/>
      <w:r w:rsidR="003307AD" w:rsidRPr="00C05981">
        <w:rPr>
          <w:rFonts w:ascii="Arial" w:hAnsi="Arial" w:cs="Arial"/>
          <w:color w:val="auto"/>
        </w:rPr>
        <w:t>şi</w:t>
      </w:r>
      <w:proofErr w:type="spellEnd"/>
      <w:r w:rsidR="003307AD" w:rsidRPr="00C05981">
        <w:rPr>
          <w:rFonts w:ascii="Arial" w:hAnsi="Arial" w:cs="Arial"/>
          <w:color w:val="auto"/>
        </w:rPr>
        <w:t xml:space="preserve"> completările ulterioare, se constată că această hotărâre nu a fost atacată de Prefect, în </w:t>
      </w:r>
      <w:proofErr w:type="spellStart"/>
      <w:r w:rsidR="003307AD" w:rsidRPr="00C05981">
        <w:rPr>
          <w:rFonts w:ascii="Arial" w:hAnsi="Arial" w:cs="Arial"/>
          <w:color w:val="auto"/>
        </w:rPr>
        <w:t>condiţiile</w:t>
      </w:r>
      <w:proofErr w:type="spellEnd"/>
      <w:r w:rsidR="003307AD" w:rsidRPr="00C05981">
        <w:rPr>
          <w:rFonts w:ascii="Arial" w:hAnsi="Arial" w:cs="Arial"/>
          <w:color w:val="auto"/>
        </w:rPr>
        <w:t xml:space="preserve"> legii, astfel că, autoritatea publică emitentă a actului administrativ supus revocării nu</w:t>
      </w:r>
      <w:r w:rsidR="006074A9">
        <w:rPr>
          <w:rFonts w:ascii="Arial" w:hAnsi="Arial" w:cs="Arial"/>
          <w:color w:val="auto"/>
        </w:rPr>
        <w:t xml:space="preserve"> mai poate să solicite </w:t>
      </w:r>
      <w:proofErr w:type="spellStart"/>
      <w:r w:rsidR="006074A9">
        <w:rPr>
          <w:rFonts w:ascii="Arial" w:hAnsi="Arial" w:cs="Arial"/>
          <w:color w:val="auto"/>
        </w:rPr>
        <w:t>instanţei</w:t>
      </w:r>
      <w:proofErr w:type="spellEnd"/>
      <w:r w:rsidR="003307AD" w:rsidRPr="00C05981">
        <w:rPr>
          <w:rFonts w:ascii="Arial" w:hAnsi="Arial" w:cs="Arial"/>
          <w:color w:val="auto"/>
        </w:rPr>
        <w:t xml:space="preserve"> revocarea acestuia, deoarece nu mai poate fi revocat întrucât a intrat în circuitul civil </w:t>
      </w:r>
      <w:proofErr w:type="spellStart"/>
      <w:r w:rsidR="003307AD" w:rsidRPr="00C05981">
        <w:rPr>
          <w:rFonts w:ascii="Arial" w:hAnsi="Arial" w:cs="Arial"/>
          <w:color w:val="auto"/>
        </w:rPr>
        <w:t>şi</w:t>
      </w:r>
      <w:proofErr w:type="spellEnd"/>
      <w:r w:rsidR="003307AD" w:rsidRPr="00C05981">
        <w:rPr>
          <w:rFonts w:ascii="Arial" w:hAnsi="Arial" w:cs="Arial"/>
          <w:color w:val="auto"/>
        </w:rPr>
        <w:t xml:space="preserve"> a produs efecte juridice.</w:t>
      </w:r>
    </w:p>
    <w:p w:rsidR="00D95CB1" w:rsidRPr="00C05981" w:rsidRDefault="00D95CB1" w:rsidP="00C05981">
      <w:pPr>
        <w:spacing w:line="276" w:lineRule="auto"/>
        <w:jc w:val="both"/>
        <w:rPr>
          <w:rFonts w:ascii="Arial" w:hAnsi="Arial" w:cs="Arial"/>
          <w:color w:val="auto"/>
        </w:rPr>
      </w:pPr>
      <w:r w:rsidRPr="00C05981">
        <w:rPr>
          <w:rFonts w:ascii="Arial" w:hAnsi="Arial" w:cs="Arial"/>
          <w:color w:val="auto"/>
        </w:rPr>
        <w:tab/>
        <w:t xml:space="preserve">Astfel fiind, în </w:t>
      </w:r>
      <w:proofErr w:type="spellStart"/>
      <w:r w:rsidRPr="00C05981">
        <w:rPr>
          <w:rFonts w:ascii="Arial" w:hAnsi="Arial" w:cs="Arial"/>
          <w:color w:val="auto"/>
        </w:rPr>
        <w:t>situaţia</w:t>
      </w:r>
      <w:proofErr w:type="spellEnd"/>
      <w:r w:rsidRPr="00C05981">
        <w:rPr>
          <w:rFonts w:ascii="Arial" w:hAnsi="Arial" w:cs="Arial"/>
          <w:color w:val="auto"/>
        </w:rPr>
        <w:t xml:space="preserve"> în care actul administrativ nu mai poate fi revocat întrucât a intrat în circuitul civil </w:t>
      </w:r>
      <w:proofErr w:type="spellStart"/>
      <w:r w:rsidRPr="00C05981">
        <w:rPr>
          <w:rFonts w:ascii="Arial" w:hAnsi="Arial" w:cs="Arial"/>
          <w:color w:val="auto"/>
        </w:rPr>
        <w:t>şi</w:t>
      </w:r>
      <w:proofErr w:type="spellEnd"/>
      <w:r w:rsidRPr="00C05981">
        <w:rPr>
          <w:rFonts w:ascii="Arial" w:hAnsi="Arial" w:cs="Arial"/>
          <w:color w:val="auto"/>
        </w:rPr>
        <w:t xml:space="preserve"> a produs efecte juridice încă de la data de 01.01.2019, este susceptibil de a fi atacat cu </w:t>
      </w:r>
      <w:proofErr w:type="spellStart"/>
      <w:r w:rsidRPr="00C05981">
        <w:rPr>
          <w:rFonts w:ascii="Arial" w:hAnsi="Arial" w:cs="Arial"/>
          <w:color w:val="auto"/>
        </w:rPr>
        <w:t>acţiune</w:t>
      </w:r>
      <w:proofErr w:type="spellEnd"/>
      <w:r w:rsidRPr="00C05981">
        <w:rPr>
          <w:rFonts w:ascii="Arial" w:hAnsi="Arial" w:cs="Arial"/>
          <w:color w:val="auto"/>
        </w:rPr>
        <w:t xml:space="preserve"> în anulare în termenul </w:t>
      </w:r>
      <w:proofErr w:type="spellStart"/>
      <w:r w:rsidRPr="00C05981">
        <w:rPr>
          <w:rFonts w:ascii="Arial" w:hAnsi="Arial" w:cs="Arial"/>
          <w:color w:val="auto"/>
        </w:rPr>
        <w:t>şi</w:t>
      </w:r>
      <w:proofErr w:type="spellEnd"/>
      <w:r w:rsidRPr="00C05981">
        <w:rPr>
          <w:rFonts w:ascii="Arial" w:hAnsi="Arial" w:cs="Arial"/>
          <w:color w:val="auto"/>
        </w:rPr>
        <w:t xml:space="preserve"> în </w:t>
      </w:r>
      <w:proofErr w:type="spellStart"/>
      <w:r w:rsidRPr="00C05981">
        <w:rPr>
          <w:rFonts w:ascii="Arial" w:hAnsi="Arial" w:cs="Arial"/>
          <w:color w:val="auto"/>
        </w:rPr>
        <w:t>condiţiile</w:t>
      </w:r>
      <w:proofErr w:type="spellEnd"/>
      <w:r w:rsidRPr="00C05981">
        <w:rPr>
          <w:rFonts w:ascii="Arial" w:hAnsi="Arial" w:cs="Arial"/>
          <w:color w:val="auto"/>
        </w:rPr>
        <w:t xml:space="preserve"> procedurale prevăzute de Legea nr.554/2004.</w:t>
      </w:r>
      <w:r w:rsidR="0087179F" w:rsidRPr="00C05981">
        <w:rPr>
          <w:rFonts w:ascii="Arial" w:hAnsi="Arial" w:cs="Arial"/>
          <w:color w:val="auto"/>
        </w:rPr>
        <w:t xml:space="preserve"> Din această perspectivă, se poate </w:t>
      </w:r>
      <w:proofErr w:type="spellStart"/>
      <w:r w:rsidR="0087179F" w:rsidRPr="00C05981">
        <w:rPr>
          <w:rFonts w:ascii="Arial" w:hAnsi="Arial" w:cs="Arial"/>
          <w:color w:val="auto"/>
        </w:rPr>
        <w:t>reţine</w:t>
      </w:r>
      <w:proofErr w:type="spellEnd"/>
      <w:r w:rsidR="0087179F" w:rsidRPr="00C05981">
        <w:rPr>
          <w:rFonts w:ascii="Arial" w:hAnsi="Arial" w:cs="Arial"/>
          <w:color w:val="auto"/>
        </w:rPr>
        <w:t xml:space="preserve"> fără teama de a </w:t>
      </w:r>
      <w:proofErr w:type="spellStart"/>
      <w:r w:rsidR="0087179F" w:rsidRPr="00C05981">
        <w:rPr>
          <w:rFonts w:ascii="Arial" w:hAnsi="Arial" w:cs="Arial"/>
          <w:color w:val="auto"/>
        </w:rPr>
        <w:t>greşi</w:t>
      </w:r>
      <w:proofErr w:type="spellEnd"/>
      <w:r w:rsidR="0087179F" w:rsidRPr="00C05981">
        <w:rPr>
          <w:rFonts w:ascii="Arial" w:hAnsi="Arial" w:cs="Arial"/>
          <w:color w:val="auto"/>
        </w:rPr>
        <w:t xml:space="preserve"> că actul administrativ materializat în HCL nr.9/31.01.2019 nu mai poate fi revocat unilateral de autoritatea emitentă oricât pare de nelegal în optica ocupantului </w:t>
      </w:r>
      <w:proofErr w:type="spellStart"/>
      <w:r w:rsidR="0087179F" w:rsidRPr="00C05981">
        <w:rPr>
          <w:rFonts w:ascii="Arial" w:hAnsi="Arial" w:cs="Arial"/>
          <w:color w:val="auto"/>
        </w:rPr>
        <w:t>funcţiei</w:t>
      </w:r>
      <w:proofErr w:type="spellEnd"/>
      <w:r w:rsidR="0087179F" w:rsidRPr="00C05981">
        <w:rPr>
          <w:rFonts w:ascii="Arial" w:hAnsi="Arial" w:cs="Arial"/>
          <w:color w:val="auto"/>
        </w:rPr>
        <w:t xml:space="preserve"> publice de consilier juridic, doamna </w:t>
      </w:r>
      <w:proofErr w:type="spellStart"/>
      <w:r w:rsidR="0087179F" w:rsidRPr="00C05981">
        <w:rPr>
          <w:rFonts w:ascii="Arial" w:hAnsi="Arial" w:cs="Arial"/>
          <w:color w:val="auto"/>
        </w:rPr>
        <w:t>Costăchescu</w:t>
      </w:r>
      <w:proofErr w:type="spellEnd"/>
      <w:r w:rsidR="0087179F" w:rsidRPr="00C05981">
        <w:rPr>
          <w:rFonts w:ascii="Arial" w:hAnsi="Arial" w:cs="Arial"/>
          <w:color w:val="auto"/>
        </w:rPr>
        <w:t xml:space="preserve"> Roxana, ci legalitatea acestuia era susceptibilă de a fi analizată exclusiv pe calea </w:t>
      </w:r>
      <w:proofErr w:type="spellStart"/>
      <w:r w:rsidR="0087179F" w:rsidRPr="00C05981">
        <w:rPr>
          <w:rFonts w:ascii="Arial" w:hAnsi="Arial" w:cs="Arial"/>
          <w:color w:val="auto"/>
        </w:rPr>
        <w:t>acţiunii</w:t>
      </w:r>
      <w:proofErr w:type="spellEnd"/>
      <w:r w:rsidR="0087179F" w:rsidRPr="00C05981">
        <w:rPr>
          <w:rFonts w:ascii="Arial" w:hAnsi="Arial" w:cs="Arial"/>
          <w:color w:val="auto"/>
        </w:rPr>
        <w:t xml:space="preserve"> în anulare în contencios administrativ în </w:t>
      </w:r>
      <w:proofErr w:type="spellStart"/>
      <w:r w:rsidR="0087179F" w:rsidRPr="00C05981">
        <w:rPr>
          <w:rFonts w:ascii="Arial" w:hAnsi="Arial" w:cs="Arial"/>
          <w:color w:val="auto"/>
        </w:rPr>
        <w:t>condiţiile</w:t>
      </w:r>
      <w:proofErr w:type="spellEnd"/>
      <w:r w:rsidR="0087179F" w:rsidRPr="00C05981">
        <w:rPr>
          <w:rFonts w:ascii="Arial" w:hAnsi="Arial" w:cs="Arial"/>
          <w:color w:val="auto"/>
        </w:rPr>
        <w:t xml:space="preserve"> Legii nr.55</w:t>
      </w:r>
      <w:r w:rsidR="00C05981" w:rsidRPr="00C05981">
        <w:rPr>
          <w:rFonts w:ascii="Arial" w:hAnsi="Arial" w:cs="Arial"/>
          <w:color w:val="auto"/>
        </w:rPr>
        <w:t>4</w:t>
      </w:r>
      <w:r w:rsidR="0087179F" w:rsidRPr="00C05981">
        <w:rPr>
          <w:rFonts w:ascii="Arial" w:hAnsi="Arial" w:cs="Arial"/>
          <w:color w:val="auto"/>
        </w:rPr>
        <w:t>/2004.</w:t>
      </w:r>
    </w:p>
    <w:p w:rsidR="00C05981" w:rsidRPr="00C05981" w:rsidRDefault="00C05981" w:rsidP="00C05981">
      <w:pPr>
        <w:spacing w:line="276" w:lineRule="auto"/>
        <w:jc w:val="both"/>
        <w:rPr>
          <w:rFonts w:ascii="Arial" w:hAnsi="Arial" w:cs="Arial"/>
          <w:color w:val="auto"/>
        </w:rPr>
      </w:pPr>
    </w:p>
    <w:p w:rsidR="00C05981" w:rsidRPr="00C05981" w:rsidRDefault="00C05981" w:rsidP="00C05981">
      <w:pPr>
        <w:pStyle w:val="Listparagraf"/>
        <w:numPr>
          <w:ilvl w:val="0"/>
          <w:numId w:val="1"/>
        </w:numPr>
        <w:spacing w:line="276" w:lineRule="auto"/>
        <w:ind w:left="0" w:firstLine="1068"/>
        <w:jc w:val="both"/>
        <w:rPr>
          <w:rFonts w:ascii="Arial" w:hAnsi="Arial" w:cs="Arial"/>
          <w:color w:val="auto"/>
        </w:rPr>
      </w:pPr>
      <w:r w:rsidRPr="00C05981">
        <w:rPr>
          <w:rFonts w:ascii="Arial" w:hAnsi="Arial" w:cs="Arial"/>
          <w:b/>
          <w:color w:val="auto"/>
        </w:rPr>
        <w:t xml:space="preserve">încălcarea </w:t>
      </w:r>
      <w:proofErr w:type="spellStart"/>
      <w:r w:rsidRPr="00C05981">
        <w:rPr>
          <w:rFonts w:ascii="Arial" w:hAnsi="Arial" w:cs="Arial"/>
          <w:b/>
          <w:color w:val="auto"/>
        </w:rPr>
        <w:t>prevederillor</w:t>
      </w:r>
      <w:proofErr w:type="spellEnd"/>
      <w:r w:rsidRPr="00C05981">
        <w:rPr>
          <w:rFonts w:ascii="Arial" w:hAnsi="Arial" w:cs="Arial"/>
          <w:b/>
          <w:color w:val="auto"/>
        </w:rPr>
        <w:t xml:space="preserve"> art.612 alin.(3) din O.U.G. nr.57/2019</w:t>
      </w:r>
      <w:r w:rsidRPr="00C05981">
        <w:rPr>
          <w:rFonts w:ascii="Arial" w:hAnsi="Arial" w:cs="Arial"/>
          <w:color w:val="auto"/>
        </w:rPr>
        <w:t xml:space="preserve"> privind Codul administrativ:</w:t>
      </w:r>
    </w:p>
    <w:p w:rsidR="00C05981" w:rsidRPr="00C05981" w:rsidRDefault="00C05981" w:rsidP="00C05981">
      <w:pPr>
        <w:widowControl/>
        <w:spacing w:line="276" w:lineRule="auto"/>
        <w:jc w:val="both"/>
        <w:rPr>
          <w:rFonts w:ascii="Arial" w:eastAsia="Times New Roman" w:hAnsi="Arial" w:cs="Arial"/>
          <w:i/>
          <w:color w:val="auto"/>
          <w:lang w:bidi="ar-SA"/>
        </w:rPr>
      </w:pPr>
      <w:r w:rsidRPr="00C05981">
        <w:rPr>
          <w:rStyle w:val="salnttl"/>
          <w:rFonts w:ascii="Arial" w:hAnsi="Arial" w:cs="Arial"/>
          <w:i/>
        </w:rPr>
        <w:t>„(2)</w:t>
      </w:r>
      <w:r w:rsidRPr="00C05981">
        <w:rPr>
          <w:rFonts w:ascii="Arial" w:hAnsi="Arial" w:cs="Arial"/>
          <w:i/>
        </w:rPr>
        <w:t xml:space="preserve"> </w:t>
      </w:r>
      <w:r w:rsidRPr="00C05981">
        <w:rPr>
          <w:rStyle w:val="salnbdy"/>
          <w:rFonts w:ascii="Arial" w:hAnsi="Arial" w:cs="Arial"/>
          <w:i/>
          <w:noProof/>
        </w:rPr>
        <w:t xml:space="preserve">În cazul prevăzut la </w:t>
      </w:r>
      <w:hyperlink w:history="1">
        <w:r w:rsidRPr="00C05981">
          <w:rPr>
            <w:rStyle w:val="Hyperlink"/>
            <w:rFonts w:ascii="Arial" w:hAnsi="Arial" w:cs="Arial"/>
            <w:i/>
            <w:noProof/>
          </w:rPr>
          <w:t>alin. (1)</w:t>
        </w:r>
      </w:hyperlink>
      <w:r w:rsidRPr="00C05981">
        <w:rPr>
          <w:rStyle w:val="salnbdy"/>
          <w:rFonts w:ascii="Arial" w:hAnsi="Arial" w:cs="Arial"/>
          <w:i/>
          <w:noProof/>
        </w:rPr>
        <w:t xml:space="preserve">, </w:t>
      </w:r>
      <w:r w:rsidRPr="006074A9">
        <w:rPr>
          <w:rStyle w:val="salnbdy"/>
          <w:rFonts w:ascii="Arial" w:hAnsi="Arial" w:cs="Arial"/>
          <w:b/>
          <w:i/>
          <w:noProof/>
        </w:rPr>
        <w:t>persoanele încadrate cu contract individual de muncă</w:t>
      </w:r>
      <w:r w:rsidRPr="00C05981">
        <w:rPr>
          <w:rStyle w:val="salnbdy"/>
          <w:rFonts w:ascii="Arial" w:hAnsi="Arial" w:cs="Arial"/>
          <w:i/>
          <w:noProof/>
        </w:rPr>
        <w:t xml:space="preserve"> pe perioadă nedeterminată în posturi de natură contractuală care au fost stabilite </w:t>
      </w:r>
      <w:r w:rsidRPr="00C05981">
        <w:rPr>
          <w:rStyle w:val="salnbdy"/>
          <w:rFonts w:ascii="Arial" w:hAnsi="Arial" w:cs="Arial"/>
          <w:i/>
          <w:noProof/>
        </w:rPr>
        <w:lastRenderedPageBreak/>
        <w:t xml:space="preserve">ca funcţii publice </w:t>
      </w:r>
      <w:r w:rsidRPr="006074A9">
        <w:rPr>
          <w:rStyle w:val="salnbdy"/>
          <w:rFonts w:ascii="Arial" w:hAnsi="Arial" w:cs="Arial"/>
          <w:b/>
          <w:i/>
          <w:noProof/>
        </w:rPr>
        <w:t>sunt numite în funcţii publice de execuţie</w:t>
      </w:r>
      <w:r w:rsidRPr="00C05981">
        <w:rPr>
          <w:rStyle w:val="salnbdy"/>
          <w:rFonts w:ascii="Arial" w:hAnsi="Arial" w:cs="Arial"/>
          <w:i/>
          <w:noProof/>
        </w:rPr>
        <w:t xml:space="preserve"> pentru care îndeplinesc condiţiile prevăzute la </w:t>
      </w:r>
      <w:hyperlink w:history="1">
        <w:r w:rsidRPr="00C05981">
          <w:rPr>
            <w:rStyle w:val="Hyperlink"/>
            <w:rFonts w:ascii="Arial" w:hAnsi="Arial" w:cs="Arial"/>
            <w:i/>
            <w:noProof/>
          </w:rPr>
          <w:t>art. 465</w:t>
        </w:r>
      </w:hyperlink>
      <w:r w:rsidRPr="00C05981">
        <w:rPr>
          <w:rStyle w:val="salnbdy"/>
          <w:rFonts w:ascii="Arial" w:hAnsi="Arial" w:cs="Arial"/>
          <w:i/>
          <w:noProof/>
        </w:rPr>
        <w:t xml:space="preserve"> şi condiţiile de vechime în specialitatea studiilor corespunzătoare clasei şi gradului profesional ale funcţiei publice.</w:t>
      </w:r>
      <w:r w:rsidRPr="00C05981">
        <w:rPr>
          <w:rFonts w:ascii="Arial" w:hAnsi="Arial" w:cs="Arial"/>
          <w:i/>
        </w:rPr>
        <w:t xml:space="preserve"> </w:t>
      </w:r>
    </w:p>
    <w:p w:rsidR="00C05981" w:rsidRPr="00C05981" w:rsidRDefault="00C05981" w:rsidP="00C05981">
      <w:pPr>
        <w:pStyle w:val="Frspaiere"/>
        <w:spacing w:line="276" w:lineRule="auto"/>
        <w:jc w:val="both"/>
        <w:rPr>
          <w:rFonts w:ascii="Arial" w:hAnsi="Arial" w:cs="Arial"/>
          <w:b/>
        </w:rPr>
      </w:pPr>
      <w:r w:rsidRPr="00C05981">
        <w:rPr>
          <w:rFonts w:ascii="Arial" w:hAnsi="Arial" w:cs="Arial"/>
        </w:rPr>
        <w:t xml:space="preserve">(3) </w:t>
      </w:r>
      <w:r w:rsidRPr="00C05981">
        <w:rPr>
          <w:rFonts w:ascii="Arial" w:hAnsi="Arial" w:cs="Arial"/>
          <w:b/>
        </w:rPr>
        <w:t xml:space="preserve">Drepturile salariale ale personalului care ocupă </w:t>
      </w:r>
      <w:proofErr w:type="spellStart"/>
      <w:r w:rsidRPr="00C05981">
        <w:rPr>
          <w:rFonts w:ascii="Arial" w:hAnsi="Arial" w:cs="Arial"/>
          <w:b/>
        </w:rPr>
        <w:t>funcţii</w:t>
      </w:r>
      <w:proofErr w:type="spellEnd"/>
      <w:r w:rsidRPr="00C05981">
        <w:rPr>
          <w:rFonts w:ascii="Arial" w:hAnsi="Arial" w:cs="Arial"/>
          <w:b/>
        </w:rPr>
        <w:t xml:space="preserve"> publice în </w:t>
      </w:r>
      <w:proofErr w:type="spellStart"/>
      <w:r w:rsidRPr="00C05981">
        <w:rPr>
          <w:rFonts w:ascii="Arial" w:hAnsi="Arial" w:cs="Arial"/>
          <w:b/>
        </w:rPr>
        <w:t>condiţiile</w:t>
      </w:r>
      <w:proofErr w:type="spellEnd"/>
      <w:r w:rsidRPr="00C05981">
        <w:rPr>
          <w:rFonts w:ascii="Arial" w:hAnsi="Arial" w:cs="Arial"/>
          <w:b/>
        </w:rPr>
        <w:t xml:space="preserve"> alin.(2) se stabilesc potrivit salarizării </w:t>
      </w:r>
      <w:proofErr w:type="spellStart"/>
      <w:r w:rsidRPr="00C05981">
        <w:rPr>
          <w:rFonts w:ascii="Arial" w:hAnsi="Arial" w:cs="Arial"/>
          <w:b/>
        </w:rPr>
        <w:t>funcţiilor</w:t>
      </w:r>
      <w:proofErr w:type="spellEnd"/>
      <w:r w:rsidRPr="00C05981">
        <w:rPr>
          <w:rFonts w:ascii="Arial" w:hAnsi="Arial" w:cs="Arial"/>
          <w:b/>
        </w:rPr>
        <w:t xml:space="preserve"> publice în care au fost numite.”</w:t>
      </w:r>
    </w:p>
    <w:p w:rsidR="00C05981" w:rsidRPr="00C05981" w:rsidRDefault="00C05981" w:rsidP="00C05981">
      <w:pPr>
        <w:pStyle w:val="Frspaiere"/>
        <w:spacing w:line="276" w:lineRule="auto"/>
        <w:jc w:val="both"/>
        <w:rPr>
          <w:rFonts w:ascii="Arial" w:hAnsi="Arial" w:cs="Arial"/>
        </w:rPr>
      </w:pPr>
      <w:r w:rsidRPr="00C05981">
        <w:rPr>
          <w:rFonts w:ascii="Arial" w:hAnsi="Arial" w:cs="Arial"/>
        </w:rPr>
        <w:tab/>
        <w:t xml:space="preserve">În </w:t>
      </w:r>
      <w:proofErr w:type="spellStart"/>
      <w:r w:rsidRPr="00C05981">
        <w:rPr>
          <w:rFonts w:ascii="Arial" w:hAnsi="Arial" w:cs="Arial"/>
        </w:rPr>
        <w:t>condiţiile</w:t>
      </w:r>
      <w:proofErr w:type="spellEnd"/>
      <w:r w:rsidRPr="00C05981">
        <w:rPr>
          <w:rFonts w:ascii="Arial" w:hAnsi="Arial" w:cs="Arial"/>
        </w:rPr>
        <w:t xml:space="preserve"> intrării în vigoare la data de 3 iulie 2019 a </w:t>
      </w:r>
      <w:proofErr w:type="spellStart"/>
      <w:r w:rsidRPr="00C05981">
        <w:rPr>
          <w:rFonts w:ascii="Arial" w:hAnsi="Arial" w:cs="Arial"/>
        </w:rPr>
        <w:t>Ordonanţei</w:t>
      </w:r>
      <w:proofErr w:type="spellEnd"/>
      <w:r w:rsidRPr="00C05981">
        <w:rPr>
          <w:rFonts w:ascii="Arial" w:hAnsi="Arial" w:cs="Arial"/>
        </w:rPr>
        <w:t xml:space="preserve"> de </w:t>
      </w:r>
      <w:proofErr w:type="spellStart"/>
      <w:r w:rsidRPr="00C05981">
        <w:rPr>
          <w:rFonts w:ascii="Arial" w:hAnsi="Arial" w:cs="Arial"/>
        </w:rPr>
        <w:t>Urgenţă</w:t>
      </w:r>
      <w:proofErr w:type="spellEnd"/>
      <w:r w:rsidRPr="00C05981">
        <w:rPr>
          <w:rFonts w:ascii="Arial" w:hAnsi="Arial" w:cs="Arial"/>
        </w:rPr>
        <w:t xml:space="preserve"> a Guvernului nr.57/2019 privind Codul administrativ, prin art.406 s-a impus transformarea posturilor de natură contractuală care presupuneau </w:t>
      </w:r>
      <w:proofErr w:type="spellStart"/>
      <w:r w:rsidRPr="00C05981">
        <w:rPr>
          <w:rFonts w:ascii="Arial" w:hAnsi="Arial" w:cs="Arial"/>
        </w:rPr>
        <w:t>desfăşurarea</w:t>
      </w:r>
      <w:proofErr w:type="spellEnd"/>
      <w:r w:rsidRPr="00C05981">
        <w:rPr>
          <w:rFonts w:ascii="Arial" w:hAnsi="Arial" w:cs="Arial"/>
        </w:rPr>
        <w:t xml:space="preserve"> unor </w:t>
      </w:r>
      <w:proofErr w:type="spellStart"/>
      <w:r w:rsidRPr="00C05981">
        <w:rPr>
          <w:rFonts w:ascii="Arial" w:hAnsi="Arial" w:cs="Arial"/>
        </w:rPr>
        <w:t>activităţi</w:t>
      </w:r>
      <w:proofErr w:type="spellEnd"/>
      <w:r w:rsidRPr="00C05981">
        <w:rPr>
          <w:rFonts w:ascii="Arial" w:hAnsi="Arial" w:cs="Arial"/>
        </w:rPr>
        <w:t xml:space="preserve"> dintre cele prevăzute la </w:t>
      </w:r>
      <w:hyperlink w:history="1">
        <w:r w:rsidRPr="00C05981">
          <w:rPr>
            <w:rStyle w:val="Hyperlink"/>
            <w:rFonts w:ascii="Arial" w:hAnsi="Arial" w:cs="Arial"/>
          </w:rPr>
          <w:t>art. 370 alin. (1)-(3)</w:t>
        </w:r>
      </w:hyperlink>
      <w:r w:rsidRPr="00C05981">
        <w:rPr>
          <w:rFonts w:ascii="Arial" w:hAnsi="Arial" w:cs="Arial"/>
        </w:rPr>
        <w:t xml:space="preserve">, în </w:t>
      </w:r>
      <w:proofErr w:type="spellStart"/>
      <w:r w:rsidRPr="00C05981">
        <w:rPr>
          <w:rFonts w:ascii="Arial" w:hAnsi="Arial" w:cs="Arial"/>
        </w:rPr>
        <w:t>funcţii</w:t>
      </w:r>
      <w:proofErr w:type="spellEnd"/>
      <w:r w:rsidRPr="00C05981">
        <w:rPr>
          <w:rFonts w:ascii="Arial" w:hAnsi="Arial" w:cs="Arial"/>
        </w:rPr>
        <w:t xml:space="preserve"> publice, în cazul de </w:t>
      </w:r>
      <w:proofErr w:type="spellStart"/>
      <w:r w:rsidRPr="00C05981">
        <w:rPr>
          <w:rFonts w:ascii="Arial" w:hAnsi="Arial" w:cs="Arial"/>
        </w:rPr>
        <w:t>faţă</w:t>
      </w:r>
      <w:proofErr w:type="spellEnd"/>
      <w:r w:rsidRPr="00C05981">
        <w:rPr>
          <w:rFonts w:ascii="Arial" w:hAnsi="Arial" w:cs="Arial"/>
        </w:rPr>
        <w:t xml:space="preserve"> s-a transformat postul de natură contractuală de consilier în </w:t>
      </w:r>
      <w:proofErr w:type="spellStart"/>
      <w:r w:rsidRPr="00C05981">
        <w:rPr>
          <w:rFonts w:ascii="Arial" w:hAnsi="Arial" w:cs="Arial"/>
        </w:rPr>
        <w:t>funcţie</w:t>
      </w:r>
      <w:proofErr w:type="spellEnd"/>
      <w:r w:rsidRPr="00C05981">
        <w:rPr>
          <w:rFonts w:ascii="Arial" w:hAnsi="Arial" w:cs="Arial"/>
        </w:rPr>
        <w:t xml:space="preserve"> publică de consilier juridic, </w:t>
      </w:r>
      <w:proofErr w:type="spellStart"/>
      <w:r w:rsidRPr="00C05981">
        <w:rPr>
          <w:rFonts w:ascii="Arial" w:hAnsi="Arial" w:cs="Arial"/>
        </w:rPr>
        <w:t>şi</w:t>
      </w:r>
      <w:proofErr w:type="spellEnd"/>
      <w:r w:rsidRPr="00C05981">
        <w:rPr>
          <w:rFonts w:ascii="Arial" w:hAnsi="Arial" w:cs="Arial"/>
        </w:rPr>
        <w:t xml:space="preserve"> astfel postul de natură contractuală nemaifiind în statul de </w:t>
      </w:r>
      <w:proofErr w:type="spellStart"/>
      <w:r w:rsidRPr="00C05981">
        <w:rPr>
          <w:rFonts w:ascii="Arial" w:hAnsi="Arial" w:cs="Arial"/>
        </w:rPr>
        <w:t>funcţii</w:t>
      </w:r>
      <w:proofErr w:type="spellEnd"/>
      <w:r w:rsidRPr="00C05981">
        <w:rPr>
          <w:rFonts w:ascii="Arial" w:hAnsi="Arial" w:cs="Arial"/>
        </w:rPr>
        <w:t xml:space="preserve">, </w:t>
      </w:r>
      <w:proofErr w:type="spellStart"/>
      <w:r w:rsidRPr="00C05981">
        <w:rPr>
          <w:rFonts w:ascii="Arial" w:hAnsi="Arial" w:cs="Arial"/>
        </w:rPr>
        <w:t>bineînţeles</w:t>
      </w:r>
      <w:proofErr w:type="spellEnd"/>
      <w:r w:rsidRPr="00C05981">
        <w:rPr>
          <w:rFonts w:ascii="Arial" w:hAnsi="Arial" w:cs="Arial"/>
        </w:rPr>
        <w:t xml:space="preserve"> nici salariul stabilit acestui post de natură contractuală. În aceste </w:t>
      </w:r>
      <w:proofErr w:type="spellStart"/>
      <w:r w:rsidRPr="00C05981">
        <w:rPr>
          <w:rFonts w:ascii="Arial" w:hAnsi="Arial" w:cs="Arial"/>
        </w:rPr>
        <w:t>condiţii</w:t>
      </w:r>
      <w:proofErr w:type="spellEnd"/>
      <w:r w:rsidRPr="00C05981">
        <w:rPr>
          <w:rFonts w:ascii="Arial" w:hAnsi="Arial" w:cs="Arial"/>
        </w:rPr>
        <w:t xml:space="preserve"> s-a adoptat HCL nr.126/31.10.2019 </w:t>
      </w:r>
      <w:proofErr w:type="spellStart"/>
      <w:r w:rsidRPr="00C05981">
        <w:rPr>
          <w:rFonts w:ascii="Arial" w:hAnsi="Arial" w:cs="Arial"/>
        </w:rPr>
        <w:t>şi</w:t>
      </w:r>
      <w:proofErr w:type="spellEnd"/>
      <w:r w:rsidRPr="00C05981">
        <w:rPr>
          <w:rFonts w:ascii="Arial" w:hAnsi="Arial" w:cs="Arial"/>
        </w:rPr>
        <w:t xml:space="preserve"> s-a emis </w:t>
      </w:r>
      <w:proofErr w:type="spellStart"/>
      <w:r w:rsidRPr="00C05981">
        <w:rPr>
          <w:rFonts w:ascii="Arial" w:hAnsi="Arial" w:cs="Arial"/>
        </w:rPr>
        <w:t>Dispoziţia</w:t>
      </w:r>
      <w:proofErr w:type="spellEnd"/>
      <w:r w:rsidRPr="00C05981">
        <w:rPr>
          <w:rFonts w:ascii="Arial" w:hAnsi="Arial" w:cs="Arial"/>
        </w:rPr>
        <w:t xml:space="preserve"> Primarului nr.219/04.11.2019, acte administrative asupra cărora s-a exercitat controlul de legalitate al Prefectului, nefiind atacate la </w:t>
      </w:r>
      <w:proofErr w:type="spellStart"/>
      <w:r w:rsidRPr="00C05981">
        <w:rPr>
          <w:rFonts w:ascii="Arial" w:hAnsi="Arial" w:cs="Arial"/>
        </w:rPr>
        <w:t>instanţa</w:t>
      </w:r>
      <w:proofErr w:type="spellEnd"/>
      <w:r w:rsidRPr="00C05981">
        <w:rPr>
          <w:rFonts w:ascii="Arial" w:hAnsi="Arial" w:cs="Arial"/>
        </w:rPr>
        <w:t xml:space="preserve"> de contencios administrativ.</w:t>
      </w:r>
    </w:p>
    <w:p w:rsidR="00C05981" w:rsidRPr="00C05981" w:rsidRDefault="00C05981" w:rsidP="00C05981">
      <w:pPr>
        <w:spacing w:line="276" w:lineRule="auto"/>
        <w:jc w:val="both"/>
        <w:rPr>
          <w:rFonts w:ascii="Arial" w:hAnsi="Arial" w:cs="Arial"/>
          <w:color w:val="auto"/>
        </w:rPr>
      </w:pPr>
    </w:p>
    <w:p w:rsidR="00F240DB" w:rsidRPr="00C05981" w:rsidRDefault="0087179F" w:rsidP="00C05981">
      <w:pPr>
        <w:pStyle w:val="Listparagraf"/>
        <w:numPr>
          <w:ilvl w:val="0"/>
          <w:numId w:val="1"/>
        </w:numPr>
        <w:spacing w:line="276" w:lineRule="auto"/>
        <w:ind w:left="0" w:firstLine="709"/>
        <w:jc w:val="both"/>
        <w:rPr>
          <w:rFonts w:ascii="Arial" w:hAnsi="Arial" w:cs="Arial"/>
          <w:color w:val="auto"/>
        </w:rPr>
      </w:pPr>
      <w:r w:rsidRPr="00C05981">
        <w:rPr>
          <w:rFonts w:ascii="Arial" w:hAnsi="Arial" w:cs="Arial"/>
          <w:b/>
          <w:color w:val="auto"/>
        </w:rPr>
        <w:t>încălcarea prevederilor art.27 din Legea nr.153/</w:t>
      </w:r>
      <w:r w:rsidR="00F240DB" w:rsidRPr="00C05981">
        <w:rPr>
          <w:rFonts w:ascii="Arial" w:hAnsi="Arial" w:cs="Arial"/>
          <w:b/>
          <w:color w:val="auto"/>
        </w:rPr>
        <w:t>2017</w:t>
      </w:r>
      <w:r w:rsidR="00F240DB" w:rsidRPr="00C05981">
        <w:rPr>
          <w:rFonts w:ascii="Arial" w:hAnsi="Arial" w:cs="Arial"/>
          <w:color w:val="auto"/>
        </w:rPr>
        <w:t xml:space="preserve"> privind salarizarea personalului plătit din fonduri publice:</w:t>
      </w:r>
    </w:p>
    <w:p w:rsidR="00F240DB" w:rsidRPr="00C05981" w:rsidRDefault="00F240DB" w:rsidP="00C05981">
      <w:pPr>
        <w:pStyle w:val="Listparagraf"/>
        <w:spacing w:line="276" w:lineRule="auto"/>
        <w:ind w:left="1428" w:hanging="719"/>
        <w:jc w:val="both"/>
        <w:rPr>
          <w:rFonts w:ascii="Arial" w:hAnsi="Arial" w:cs="Arial"/>
          <w:color w:val="auto"/>
        </w:rPr>
      </w:pPr>
      <w:r w:rsidRPr="00C05981">
        <w:rPr>
          <w:rFonts w:ascii="Arial" w:hAnsi="Arial" w:cs="Arial"/>
          <w:i/>
        </w:rPr>
        <w:t xml:space="preserve">„Salarizarea </w:t>
      </w:r>
      <w:r w:rsidRPr="00C05981">
        <w:rPr>
          <w:rFonts w:ascii="Arial" w:hAnsi="Arial" w:cs="Arial"/>
          <w:b/>
          <w:i/>
        </w:rPr>
        <w:t>în caz de suspendare a raportului de muncă</w:t>
      </w:r>
      <w:r w:rsidRPr="00C05981">
        <w:rPr>
          <w:rFonts w:ascii="Arial" w:hAnsi="Arial" w:cs="Arial"/>
          <w:i/>
        </w:rPr>
        <w:t xml:space="preserve"> sau de serviciu</w:t>
      </w:r>
    </w:p>
    <w:p w:rsidR="00F240DB" w:rsidRPr="00C05981" w:rsidRDefault="00F240DB" w:rsidP="00C05981">
      <w:pPr>
        <w:spacing w:line="276" w:lineRule="auto"/>
        <w:jc w:val="both"/>
        <w:rPr>
          <w:rFonts w:ascii="Arial" w:hAnsi="Arial" w:cs="Arial"/>
          <w:b/>
          <w:i/>
        </w:rPr>
      </w:pPr>
      <w:r w:rsidRPr="00C05981">
        <w:rPr>
          <w:rStyle w:val="salnttl"/>
          <w:rFonts w:ascii="Arial" w:hAnsi="Arial" w:cs="Arial"/>
          <w:i/>
        </w:rPr>
        <w:t>(1)</w:t>
      </w:r>
      <w:r w:rsidRPr="00C05981">
        <w:rPr>
          <w:rFonts w:ascii="Arial" w:hAnsi="Arial" w:cs="Arial"/>
          <w:i/>
        </w:rPr>
        <w:t xml:space="preserve"> </w:t>
      </w:r>
      <w:r w:rsidRPr="00C05981">
        <w:rPr>
          <w:rStyle w:val="salnbdy"/>
          <w:rFonts w:ascii="Arial" w:hAnsi="Arial" w:cs="Arial"/>
          <w:i/>
          <w:noProof/>
        </w:rPr>
        <w:t xml:space="preserve">Personalul care s-a aflat în concediu plătit pentru creşterea şi îngrijirea copilului în vârstă de până la 2 ani, respectiv 7 ani, în cazul copilului cu handicap, precum şi personalul ale cărui raporturi de muncă sau raporturi de serviciu au fost suspendate din alte cauze, potrivit legii, la reluarea activităţii îşi păstrează gradul sau treapta profesională în care a fost încadrat anterior suspendării, </w:t>
      </w:r>
      <w:r w:rsidRPr="00C05981">
        <w:rPr>
          <w:rStyle w:val="salnbdy"/>
          <w:rFonts w:ascii="Arial" w:hAnsi="Arial" w:cs="Arial"/>
          <w:b/>
          <w:i/>
          <w:noProof/>
        </w:rPr>
        <w:t>salarizarea urmând a se face la nivelul de salarizare pentru funcţii similare.</w:t>
      </w:r>
    </w:p>
    <w:p w:rsidR="00F240DB" w:rsidRPr="00C05981" w:rsidRDefault="00F240DB" w:rsidP="00C05981">
      <w:pPr>
        <w:spacing w:line="276" w:lineRule="auto"/>
        <w:jc w:val="both"/>
        <w:rPr>
          <w:rStyle w:val="salnbdy"/>
          <w:rFonts w:ascii="Arial" w:hAnsi="Arial" w:cs="Arial"/>
          <w:i/>
          <w:noProof/>
        </w:rPr>
      </w:pPr>
      <w:r w:rsidRPr="00C05981">
        <w:rPr>
          <w:rStyle w:val="salnttl"/>
          <w:rFonts w:ascii="Arial" w:hAnsi="Arial" w:cs="Arial"/>
          <w:i/>
        </w:rPr>
        <w:t>(2)</w:t>
      </w:r>
      <w:r w:rsidRPr="00C05981">
        <w:rPr>
          <w:rFonts w:ascii="Arial" w:hAnsi="Arial" w:cs="Arial"/>
          <w:i/>
        </w:rPr>
        <w:t xml:space="preserve"> </w:t>
      </w:r>
      <w:r w:rsidRPr="00C05981">
        <w:rPr>
          <w:rStyle w:val="salnbdy"/>
          <w:rFonts w:ascii="Arial" w:hAnsi="Arial" w:cs="Arial"/>
          <w:i/>
          <w:noProof/>
        </w:rPr>
        <w:t xml:space="preserve">Pentru personalul prevăzut la </w:t>
      </w:r>
      <w:hyperlink w:history="1">
        <w:r w:rsidRPr="00C05981">
          <w:rPr>
            <w:rStyle w:val="Hyperlink"/>
            <w:rFonts w:ascii="Arial" w:hAnsi="Arial" w:cs="Arial"/>
            <w:i/>
            <w:noProof/>
          </w:rPr>
          <w:t>alin. (1)</w:t>
        </w:r>
      </w:hyperlink>
      <w:r w:rsidRPr="00C05981">
        <w:rPr>
          <w:rStyle w:val="salnbdy"/>
          <w:rFonts w:ascii="Arial" w:hAnsi="Arial" w:cs="Arial"/>
          <w:i/>
          <w:noProof/>
        </w:rPr>
        <w:t>, gradaţia se stabileşte luând în considerare şi perioadele care, conform legilor speciale aplicabile, constituie vechime în muncă care se are în vedere la stabilirea drepturilor salariale.”</w:t>
      </w:r>
    </w:p>
    <w:p w:rsidR="00F240DB" w:rsidRPr="00C05981" w:rsidRDefault="005216E2" w:rsidP="00C05981">
      <w:pPr>
        <w:spacing w:line="276" w:lineRule="auto"/>
        <w:jc w:val="both"/>
        <w:rPr>
          <w:rStyle w:val="salnbdy"/>
          <w:rFonts w:ascii="Arial" w:hAnsi="Arial" w:cs="Arial"/>
          <w:noProof/>
        </w:rPr>
      </w:pPr>
      <w:r w:rsidRPr="00C05981">
        <w:rPr>
          <w:rStyle w:val="salnbdy"/>
          <w:rFonts w:ascii="Arial" w:hAnsi="Arial" w:cs="Arial"/>
          <w:noProof/>
        </w:rPr>
        <w:tab/>
        <w:t>În contextul acestei reglementări, stabilirea salariului de bază pentru funcţia de consilier juridic, ocupat de doamna Costăchescu Roxana, la încetarea suspendării raportului de muncă, s-a făcut la nivelul maxim stabilit prin HCL nr.9/31.01.2019, la suma de 5242 lei, potrivit Dispoziţiei Primarului comunei Păuliş nr.153/15.09.2021</w:t>
      </w:r>
      <w:r w:rsidR="00DA15B2">
        <w:rPr>
          <w:rStyle w:val="salnbdy"/>
          <w:rFonts w:ascii="Arial" w:hAnsi="Arial" w:cs="Arial"/>
          <w:noProof/>
        </w:rPr>
        <w:t>, luându-se în considerare gradaţia de vechime 2</w:t>
      </w:r>
      <w:r w:rsidRPr="00C05981">
        <w:rPr>
          <w:rStyle w:val="salnbdy"/>
          <w:rFonts w:ascii="Arial" w:hAnsi="Arial" w:cs="Arial"/>
          <w:noProof/>
        </w:rPr>
        <w:t>.</w:t>
      </w:r>
    </w:p>
    <w:p w:rsidR="00C05981" w:rsidRPr="00C05981" w:rsidRDefault="00C05981" w:rsidP="00C05981">
      <w:pPr>
        <w:spacing w:line="276" w:lineRule="auto"/>
        <w:jc w:val="both"/>
        <w:rPr>
          <w:rStyle w:val="salnbdy"/>
          <w:rFonts w:ascii="Arial" w:hAnsi="Arial" w:cs="Arial"/>
          <w:noProof/>
        </w:rPr>
      </w:pPr>
    </w:p>
    <w:p w:rsidR="005216E2" w:rsidRPr="00C05981" w:rsidRDefault="005216E2" w:rsidP="00C05981">
      <w:pPr>
        <w:pStyle w:val="Listparagraf"/>
        <w:numPr>
          <w:ilvl w:val="0"/>
          <w:numId w:val="1"/>
        </w:numPr>
        <w:spacing w:line="276" w:lineRule="auto"/>
        <w:ind w:left="0" w:firstLine="1068"/>
        <w:jc w:val="both"/>
        <w:rPr>
          <w:rFonts w:ascii="Arial" w:hAnsi="Arial" w:cs="Arial"/>
        </w:rPr>
      </w:pPr>
      <w:r w:rsidRPr="00C05981">
        <w:rPr>
          <w:rFonts w:ascii="Arial" w:hAnsi="Arial" w:cs="Arial"/>
          <w:b/>
        </w:rPr>
        <w:t xml:space="preserve">încălcarea prevederilor </w:t>
      </w:r>
      <w:proofErr w:type="spellStart"/>
      <w:r w:rsidRPr="00C05981">
        <w:rPr>
          <w:rFonts w:ascii="Arial" w:hAnsi="Arial" w:cs="Arial"/>
          <w:b/>
        </w:rPr>
        <w:t>art.I</w:t>
      </w:r>
      <w:proofErr w:type="spellEnd"/>
      <w:r w:rsidRPr="00C05981">
        <w:rPr>
          <w:rFonts w:ascii="Arial" w:hAnsi="Arial" w:cs="Arial"/>
          <w:b/>
        </w:rPr>
        <w:t xml:space="preserve"> alin.(1) din O.U.G.226/2020</w:t>
      </w:r>
      <w:r w:rsidR="004B4892" w:rsidRPr="00C05981">
        <w:rPr>
          <w:rFonts w:ascii="Arial" w:hAnsi="Arial" w:cs="Arial"/>
          <w:b/>
        </w:rPr>
        <w:t xml:space="preserve"> </w:t>
      </w:r>
      <w:r w:rsidR="004B4892" w:rsidRPr="00C05981">
        <w:rPr>
          <w:rFonts w:ascii="Arial" w:hAnsi="Arial" w:cs="Arial"/>
        </w:rPr>
        <w:t xml:space="preserve">privind unele măsuri fiscal-bugetare </w:t>
      </w:r>
      <w:proofErr w:type="spellStart"/>
      <w:r w:rsidR="004B4892" w:rsidRPr="00C05981">
        <w:rPr>
          <w:rFonts w:ascii="Arial" w:hAnsi="Arial" w:cs="Arial"/>
        </w:rPr>
        <w:t>şi</w:t>
      </w:r>
      <w:proofErr w:type="spellEnd"/>
      <w:r w:rsidR="004B4892" w:rsidRPr="00C05981">
        <w:rPr>
          <w:rFonts w:ascii="Arial" w:hAnsi="Arial" w:cs="Arial"/>
        </w:rPr>
        <w:t xml:space="preserve"> pentru modificarea </w:t>
      </w:r>
      <w:proofErr w:type="spellStart"/>
      <w:r w:rsidR="004B4892" w:rsidRPr="00C05981">
        <w:rPr>
          <w:rFonts w:ascii="Arial" w:hAnsi="Arial" w:cs="Arial"/>
        </w:rPr>
        <w:t>şi</w:t>
      </w:r>
      <w:proofErr w:type="spellEnd"/>
      <w:r w:rsidR="004B4892" w:rsidRPr="00C05981">
        <w:rPr>
          <w:rFonts w:ascii="Arial" w:hAnsi="Arial" w:cs="Arial"/>
        </w:rPr>
        <w:t xml:space="preserve"> completarea unor acte normative </w:t>
      </w:r>
      <w:proofErr w:type="spellStart"/>
      <w:r w:rsidR="004B4892" w:rsidRPr="00C05981">
        <w:rPr>
          <w:rFonts w:ascii="Arial" w:hAnsi="Arial" w:cs="Arial"/>
        </w:rPr>
        <w:t>şi</w:t>
      </w:r>
      <w:proofErr w:type="spellEnd"/>
      <w:r w:rsidR="004B4892" w:rsidRPr="00C05981">
        <w:rPr>
          <w:rFonts w:ascii="Arial" w:hAnsi="Arial" w:cs="Arial"/>
        </w:rPr>
        <w:t xml:space="preserve"> prorogarea unor termene</w:t>
      </w:r>
      <w:r w:rsidRPr="00C05981">
        <w:rPr>
          <w:rFonts w:ascii="Arial" w:hAnsi="Arial" w:cs="Arial"/>
        </w:rPr>
        <w:t>:</w:t>
      </w:r>
    </w:p>
    <w:p w:rsidR="005216E2" w:rsidRPr="00C05981" w:rsidRDefault="005216E2" w:rsidP="00C05981">
      <w:pPr>
        <w:widowControl/>
        <w:spacing w:line="276" w:lineRule="auto"/>
        <w:jc w:val="both"/>
        <w:rPr>
          <w:rFonts w:ascii="Arial" w:eastAsia="Times New Roman" w:hAnsi="Arial" w:cs="Arial"/>
          <w:b/>
          <w:i/>
          <w:color w:val="auto"/>
          <w:lang w:bidi="ar-SA"/>
        </w:rPr>
      </w:pPr>
      <w:r w:rsidRPr="00C05981">
        <w:rPr>
          <w:rStyle w:val="salnttl"/>
          <w:rFonts w:ascii="Arial" w:hAnsi="Arial" w:cs="Arial"/>
          <w:i/>
        </w:rPr>
        <w:t>„(1)</w:t>
      </w:r>
      <w:r w:rsidRPr="00C05981">
        <w:rPr>
          <w:rFonts w:ascii="Arial" w:hAnsi="Arial" w:cs="Arial"/>
          <w:i/>
        </w:rPr>
        <w:t xml:space="preserve"> </w:t>
      </w:r>
      <w:r w:rsidRPr="00C05981">
        <w:rPr>
          <w:rStyle w:val="salnbdy"/>
          <w:rFonts w:ascii="Arial" w:hAnsi="Arial" w:cs="Arial"/>
          <w:i/>
          <w:noProof/>
        </w:rPr>
        <w:t xml:space="preserve">Prin derogare de la prevederile </w:t>
      </w:r>
      <w:hyperlink w:history="1">
        <w:r w:rsidRPr="00C05981">
          <w:rPr>
            <w:rStyle w:val="Hyperlink"/>
            <w:rFonts w:ascii="Arial" w:hAnsi="Arial" w:cs="Arial"/>
            <w:i/>
            <w:noProof/>
          </w:rPr>
          <w:t>art. 38 alin. (4)</w:t>
        </w:r>
      </w:hyperlink>
      <w:r w:rsidRPr="00C05981">
        <w:rPr>
          <w:rStyle w:val="salnbdy"/>
          <w:rFonts w:ascii="Arial" w:hAnsi="Arial" w:cs="Arial"/>
          <w:i/>
          <w:noProof/>
        </w:rPr>
        <w:t xml:space="preserve"> şi </w:t>
      </w:r>
      <w:hyperlink w:history="1">
        <w:r w:rsidRPr="00C05981">
          <w:rPr>
            <w:rStyle w:val="Hyperlink"/>
            <w:rFonts w:ascii="Arial" w:hAnsi="Arial" w:cs="Arial"/>
            <w:i/>
            <w:noProof/>
          </w:rPr>
          <w:t>(4^1) lit. c) din Legea-cadru nr. 153/2017</w:t>
        </w:r>
      </w:hyperlink>
      <w:r w:rsidRPr="00C05981">
        <w:rPr>
          <w:rStyle w:val="salnbdy"/>
          <w:rFonts w:ascii="Arial" w:hAnsi="Arial" w:cs="Arial"/>
          <w:i/>
          <w:noProof/>
        </w:rPr>
        <w:t xml:space="preserve"> privind salarizarea personalului plătit din fonduri publice, cu modificările şi completările ulterioare, în anul 2021, începând cu data de 1 ianuarie, </w:t>
      </w:r>
      <w:r w:rsidRPr="00C05981">
        <w:rPr>
          <w:rStyle w:val="salnbdy"/>
          <w:rFonts w:ascii="Arial" w:hAnsi="Arial" w:cs="Arial"/>
          <w:b/>
          <w:i/>
          <w:noProof/>
        </w:rPr>
        <w:t xml:space="preserve">cuantumul brut al salariilor de bază/soldelor de funcţie/salariilor de funcţie/indemnizaţiilor de încadrare lunară de care beneficiază personalul plătit din fonduri publice se menţine la acelaşi nivel cu cel ce se acordă pentru luna decembrie 2020 în măsura </w:t>
      </w:r>
      <w:r w:rsidRPr="00C05981">
        <w:rPr>
          <w:rStyle w:val="salnbdy"/>
          <w:rFonts w:ascii="Arial" w:hAnsi="Arial" w:cs="Arial"/>
          <w:b/>
          <w:i/>
          <w:noProof/>
        </w:rPr>
        <w:lastRenderedPageBreak/>
        <w:t>în care personalul ocupă aceeaşi funcţie şi îşi desfăşoară activitatea în aceleaşi condiţii.</w:t>
      </w:r>
      <w:r w:rsidR="004B4892" w:rsidRPr="00C05981">
        <w:rPr>
          <w:rFonts w:ascii="Arial" w:hAnsi="Arial" w:cs="Arial"/>
          <w:b/>
          <w:i/>
        </w:rPr>
        <w:t>”</w:t>
      </w:r>
    </w:p>
    <w:p w:rsidR="005216E2" w:rsidRPr="00C05981" w:rsidRDefault="005216E2" w:rsidP="00C05981">
      <w:pPr>
        <w:pStyle w:val="Listparagraf"/>
        <w:spacing w:line="276" w:lineRule="auto"/>
        <w:ind w:left="1428"/>
        <w:jc w:val="both"/>
        <w:rPr>
          <w:rFonts w:ascii="Arial" w:hAnsi="Arial" w:cs="Arial"/>
        </w:rPr>
      </w:pPr>
    </w:p>
    <w:p w:rsidR="00743C0B" w:rsidRDefault="00C05981" w:rsidP="00B97EE7">
      <w:pPr>
        <w:ind w:firstLine="708"/>
        <w:jc w:val="both"/>
        <w:rPr>
          <w:rFonts w:ascii="Arial" w:hAnsi="Arial" w:cs="Arial"/>
        </w:rPr>
      </w:pPr>
      <w:r w:rsidRPr="00C05981">
        <w:rPr>
          <w:rFonts w:ascii="Arial" w:hAnsi="Arial" w:cs="Arial"/>
          <w:color w:val="auto"/>
        </w:rPr>
        <w:t xml:space="preserve">Având în vedere cele precizate consider că nu sunt întrunite elementele de legalitate ale Proiectului de hotărâre nr. </w:t>
      </w:r>
      <w:r w:rsidR="00B97EE7">
        <w:rPr>
          <w:rFonts w:ascii="Arial" w:hAnsi="Arial" w:cs="Arial"/>
        </w:rPr>
        <w:t xml:space="preserve">126 din data de 15.10.2021 privind modificarea anexei 1 a Hotărârii nr.9/31.01.2019 privind stabilirea salariilor de bază pentru </w:t>
      </w:r>
      <w:proofErr w:type="spellStart"/>
      <w:r w:rsidR="00B97EE7">
        <w:rPr>
          <w:rFonts w:ascii="Arial" w:hAnsi="Arial" w:cs="Arial"/>
        </w:rPr>
        <w:t>funcţionarii</w:t>
      </w:r>
      <w:proofErr w:type="spellEnd"/>
      <w:r w:rsidR="00B97EE7">
        <w:rPr>
          <w:rFonts w:ascii="Arial" w:hAnsi="Arial" w:cs="Arial"/>
        </w:rPr>
        <w:t xml:space="preserve"> publici </w:t>
      </w:r>
      <w:proofErr w:type="spellStart"/>
      <w:r w:rsidR="00B97EE7">
        <w:rPr>
          <w:rFonts w:ascii="Arial" w:hAnsi="Arial" w:cs="Arial"/>
        </w:rPr>
        <w:t>şi</w:t>
      </w:r>
      <w:proofErr w:type="spellEnd"/>
      <w:r w:rsidR="00B97EE7">
        <w:rPr>
          <w:rFonts w:ascii="Arial" w:hAnsi="Arial" w:cs="Arial"/>
        </w:rPr>
        <w:t xml:space="preserve"> personalul contractual din aparatul propriu al Primăriei comunei </w:t>
      </w:r>
      <w:proofErr w:type="spellStart"/>
      <w:r w:rsidR="00B97EE7">
        <w:rPr>
          <w:rFonts w:ascii="Arial" w:hAnsi="Arial" w:cs="Arial"/>
        </w:rPr>
        <w:t>Păuliş</w:t>
      </w:r>
      <w:proofErr w:type="spellEnd"/>
      <w:r w:rsidR="00B97EE7">
        <w:rPr>
          <w:rFonts w:ascii="Arial" w:hAnsi="Arial" w:cs="Arial"/>
        </w:rPr>
        <w:t>, care se aplică începând cu data de 1 ianuarie 2019.</w:t>
      </w:r>
    </w:p>
    <w:p w:rsidR="00B97EE7" w:rsidRDefault="00B97EE7" w:rsidP="00B97EE7">
      <w:pPr>
        <w:ind w:firstLine="708"/>
        <w:jc w:val="both"/>
        <w:rPr>
          <w:rFonts w:ascii="Arial" w:hAnsi="Arial" w:cs="Arial"/>
        </w:rPr>
      </w:pPr>
    </w:p>
    <w:p w:rsidR="00B97EE7" w:rsidRPr="00C05981" w:rsidRDefault="00B97EE7" w:rsidP="00B97EE7">
      <w:pPr>
        <w:ind w:firstLine="708"/>
        <w:jc w:val="both"/>
        <w:rPr>
          <w:rFonts w:ascii="Arial" w:hAnsi="Arial" w:cs="Arial"/>
        </w:rPr>
      </w:pPr>
    </w:p>
    <w:p w:rsidR="00C05981" w:rsidRPr="00743C0B" w:rsidRDefault="00C05981" w:rsidP="00743C0B">
      <w:pPr>
        <w:pStyle w:val="Listparagraf"/>
        <w:ind w:left="360"/>
        <w:jc w:val="both"/>
        <w:rPr>
          <w:rFonts w:ascii="Arial" w:hAnsi="Arial" w:cs="Arial"/>
        </w:rPr>
      </w:pPr>
    </w:p>
    <w:p w:rsidR="00B67F3E" w:rsidRDefault="00B67F3E" w:rsidP="00B67F3E">
      <w:pPr>
        <w:jc w:val="center"/>
        <w:rPr>
          <w:rFonts w:ascii="Arial" w:hAnsi="Arial" w:cs="Arial"/>
        </w:rPr>
      </w:pPr>
    </w:p>
    <w:p w:rsidR="00B67F3E" w:rsidRDefault="00C05981" w:rsidP="00B67F3E">
      <w:pPr>
        <w:jc w:val="center"/>
        <w:rPr>
          <w:rFonts w:ascii="Arial" w:hAnsi="Arial" w:cs="Arial"/>
        </w:rPr>
      </w:pPr>
      <w:r>
        <w:rPr>
          <w:rFonts w:ascii="Arial" w:hAnsi="Arial" w:cs="Arial"/>
        </w:rPr>
        <w:t>SECRETAR GENERAL</w:t>
      </w:r>
    </w:p>
    <w:p w:rsidR="00C05981" w:rsidRDefault="00C05981" w:rsidP="00B67F3E">
      <w:pPr>
        <w:jc w:val="center"/>
        <w:rPr>
          <w:rFonts w:ascii="Arial" w:hAnsi="Arial" w:cs="Arial"/>
        </w:rPr>
      </w:pPr>
      <w:r>
        <w:rPr>
          <w:rFonts w:ascii="Arial" w:hAnsi="Arial" w:cs="Arial"/>
        </w:rPr>
        <w:t>Simona Pascu</w:t>
      </w:r>
    </w:p>
    <w:p w:rsidR="00B67F3E" w:rsidRDefault="00B67F3E" w:rsidP="00B67F3E">
      <w:pPr>
        <w:jc w:val="center"/>
        <w:rPr>
          <w:rFonts w:ascii="Arial" w:hAnsi="Arial" w:cs="Arial"/>
        </w:rPr>
      </w:pPr>
    </w:p>
    <w:p w:rsidR="00B67F3E" w:rsidRPr="00B67F3E" w:rsidRDefault="00B67F3E" w:rsidP="00B67F3E">
      <w:pPr>
        <w:jc w:val="both"/>
        <w:rPr>
          <w:rFonts w:ascii="Arial" w:hAnsi="Arial" w:cs="Arial"/>
        </w:rPr>
      </w:pPr>
      <w:r>
        <w:rPr>
          <w:rFonts w:ascii="Arial" w:hAnsi="Arial" w:cs="Arial"/>
        </w:rPr>
        <w:t xml:space="preserve"> </w:t>
      </w:r>
    </w:p>
    <w:sectPr w:rsidR="00B67F3E" w:rsidRPr="00B67F3E" w:rsidSect="00C0598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D2F72"/>
    <w:multiLevelType w:val="hybridMultilevel"/>
    <w:tmpl w:val="855A2E40"/>
    <w:lvl w:ilvl="0" w:tplc="732AA5A0">
      <w:numFmt w:val="bullet"/>
      <w:lvlText w:val="-"/>
      <w:lvlJc w:val="left"/>
      <w:pPr>
        <w:ind w:left="1428" w:hanging="360"/>
      </w:pPr>
      <w:rPr>
        <w:rFonts w:ascii="Arial" w:eastAsia="Arial Unicode MS" w:hAnsi="Arial"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E7"/>
    <w:rsid w:val="0024266F"/>
    <w:rsid w:val="00245F95"/>
    <w:rsid w:val="003307AD"/>
    <w:rsid w:val="00387AA1"/>
    <w:rsid w:val="004645E9"/>
    <w:rsid w:val="004B4892"/>
    <w:rsid w:val="005216E2"/>
    <w:rsid w:val="005E2589"/>
    <w:rsid w:val="006074A9"/>
    <w:rsid w:val="0072780E"/>
    <w:rsid w:val="00743C0B"/>
    <w:rsid w:val="0079753A"/>
    <w:rsid w:val="0087179F"/>
    <w:rsid w:val="008C7B92"/>
    <w:rsid w:val="00934DE7"/>
    <w:rsid w:val="00B67F3E"/>
    <w:rsid w:val="00B97EE7"/>
    <w:rsid w:val="00BE03FD"/>
    <w:rsid w:val="00C05981"/>
    <w:rsid w:val="00C4208B"/>
    <w:rsid w:val="00D82B37"/>
    <w:rsid w:val="00D95CB1"/>
    <w:rsid w:val="00DA15B2"/>
    <w:rsid w:val="00F240DB"/>
    <w:rsid w:val="00FD6A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25F0A-9F02-41BC-972E-C06909F9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3E"/>
    <w:pPr>
      <w:widowControl w:val="0"/>
      <w:spacing w:after="0" w:line="240" w:lineRule="auto"/>
    </w:pPr>
    <w:rPr>
      <w:rFonts w:ascii="Arial Unicode MS" w:eastAsia="Arial Unicode MS" w:hAnsi="Arial Unicode MS" w:cs="Arial Unicode MS"/>
      <w:color w:val="000000"/>
      <w:sz w:val="24"/>
      <w:szCs w:val="24"/>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B67F3E"/>
    <w:rPr>
      <w:color w:val="0066CC"/>
      <w:u w:val="single"/>
    </w:rPr>
  </w:style>
  <w:style w:type="paragraph" w:styleId="Listparagraf">
    <w:name w:val="List Paragraph"/>
    <w:basedOn w:val="Normal"/>
    <w:uiPriority w:val="34"/>
    <w:qFormat/>
    <w:rsid w:val="00D82B37"/>
    <w:pPr>
      <w:ind w:left="720"/>
      <w:contextualSpacing/>
    </w:pPr>
  </w:style>
  <w:style w:type="character" w:customStyle="1" w:styleId="salnttl">
    <w:name w:val="s_aln_ttl"/>
    <w:basedOn w:val="Fontdeparagrafimplicit"/>
    <w:rsid w:val="00743C0B"/>
  </w:style>
  <w:style w:type="character" w:customStyle="1" w:styleId="salnbdy">
    <w:name w:val="s_aln_bdy"/>
    <w:basedOn w:val="Fontdeparagrafimplicit"/>
    <w:rsid w:val="00743C0B"/>
  </w:style>
  <w:style w:type="paragraph" w:customStyle="1" w:styleId="spar">
    <w:name w:val="s_par"/>
    <w:basedOn w:val="Normal"/>
    <w:rsid w:val="00F240DB"/>
    <w:pPr>
      <w:widowControl/>
      <w:spacing w:before="100" w:beforeAutospacing="1" w:after="100" w:afterAutospacing="1"/>
    </w:pPr>
    <w:rPr>
      <w:rFonts w:ascii="Times New Roman" w:eastAsia="Times New Roman" w:hAnsi="Times New Roman" w:cs="Times New Roman"/>
      <w:color w:val="auto"/>
      <w:lang w:bidi="ar-SA"/>
    </w:rPr>
  </w:style>
  <w:style w:type="paragraph" w:styleId="NormalWeb">
    <w:name w:val="Normal (Web)"/>
    <w:basedOn w:val="Normal"/>
    <w:uiPriority w:val="99"/>
    <w:semiHidden/>
    <w:unhideWhenUsed/>
    <w:rsid w:val="0072780E"/>
    <w:pPr>
      <w:widowControl/>
      <w:spacing w:before="100" w:beforeAutospacing="1" w:after="100" w:afterAutospacing="1"/>
    </w:pPr>
    <w:rPr>
      <w:rFonts w:ascii="Times New Roman" w:eastAsia="Times New Roman" w:hAnsi="Times New Roman" w:cs="Times New Roman"/>
      <w:color w:val="auto"/>
      <w:lang w:bidi="ar-SA"/>
    </w:rPr>
  </w:style>
  <w:style w:type="paragraph" w:styleId="Frspaiere">
    <w:name w:val="No Spacing"/>
    <w:uiPriority w:val="1"/>
    <w:qFormat/>
    <w:rsid w:val="0072780E"/>
    <w:pPr>
      <w:widowControl w:val="0"/>
      <w:spacing w:after="0" w:line="240" w:lineRule="auto"/>
    </w:pPr>
    <w:rPr>
      <w:rFonts w:ascii="Arial Unicode MS" w:eastAsia="Arial Unicode MS" w:hAnsi="Arial Unicode MS" w:cs="Arial Unicode MS"/>
      <w:color w:val="000000"/>
      <w:sz w:val="24"/>
      <w:szCs w:val="24"/>
      <w:lang w:eastAsia="ro-RO" w:bidi="ro-RO"/>
    </w:rPr>
  </w:style>
  <w:style w:type="paragraph" w:styleId="TextnBalon">
    <w:name w:val="Balloon Text"/>
    <w:basedOn w:val="Normal"/>
    <w:link w:val="TextnBalonCaracter"/>
    <w:uiPriority w:val="99"/>
    <w:semiHidden/>
    <w:unhideWhenUsed/>
    <w:rsid w:val="0079753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9753A"/>
    <w:rPr>
      <w:rFonts w:ascii="Segoe UI" w:eastAsia="Arial Unicode MS" w:hAnsi="Segoe UI" w:cs="Segoe UI"/>
      <w:color w:val="000000"/>
      <w:sz w:val="18"/>
      <w:szCs w:val="18"/>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5671">
      <w:bodyDiv w:val="1"/>
      <w:marLeft w:val="0"/>
      <w:marRight w:val="0"/>
      <w:marTop w:val="0"/>
      <w:marBottom w:val="0"/>
      <w:divBdr>
        <w:top w:val="none" w:sz="0" w:space="0" w:color="auto"/>
        <w:left w:val="none" w:sz="0" w:space="0" w:color="auto"/>
        <w:bottom w:val="none" w:sz="0" w:space="0" w:color="auto"/>
        <w:right w:val="none" w:sz="0" w:space="0" w:color="auto"/>
      </w:divBdr>
      <w:divsChild>
        <w:div w:id="1833595245">
          <w:marLeft w:val="0"/>
          <w:marRight w:val="0"/>
          <w:marTop w:val="0"/>
          <w:marBottom w:val="0"/>
          <w:divBdr>
            <w:top w:val="none" w:sz="0" w:space="0" w:color="auto"/>
            <w:left w:val="none" w:sz="0" w:space="0" w:color="auto"/>
            <w:bottom w:val="none" w:sz="0" w:space="0" w:color="auto"/>
            <w:right w:val="none" w:sz="0" w:space="0" w:color="auto"/>
          </w:divBdr>
        </w:div>
      </w:divsChild>
    </w:div>
    <w:div w:id="1013994715">
      <w:bodyDiv w:val="1"/>
      <w:marLeft w:val="0"/>
      <w:marRight w:val="0"/>
      <w:marTop w:val="0"/>
      <w:marBottom w:val="0"/>
      <w:divBdr>
        <w:top w:val="none" w:sz="0" w:space="0" w:color="auto"/>
        <w:left w:val="none" w:sz="0" w:space="0" w:color="auto"/>
        <w:bottom w:val="none" w:sz="0" w:space="0" w:color="auto"/>
        <w:right w:val="none" w:sz="0" w:space="0" w:color="auto"/>
      </w:divBdr>
      <w:divsChild>
        <w:div w:id="1416131136">
          <w:marLeft w:val="0"/>
          <w:marRight w:val="0"/>
          <w:marTop w:val="0"/>
          <w:marBottom w:val="0"/>
          <w:divBdr>
            <w:top w:val="none" w:sz="0" w:space="0" w:color="auto"/>
            <w:left w:val="none" w:sz="0" w:space="0" w:color="auto"/>
            <w:bottom w:val="none" w:sz="0" w:space="0" w:color="auto"/>
            <w:right w:val="none" w:sz="0" w:space="0" w:color="auto"/>
          </w:divBdr>
        </w:div>
      </w:divsChild>
    </w:div>
    <w:div w:id="1179195657">
      <w:bodyDiv w:val="1"/>
      <w:marLeft w:val="0"/>
      <w:marRight w:val="0"/>
      <w:marTop w:val="0"/>
      <w:marBottom w:val="0"/>
      <w:divBdr>
        <w:top w:val="none" w:sz="0" w:space="0" w:color="auto"/>
        <w:left w:val="none" w:sz="0" w:space="0" w:color="auto"/>
        <w:bottom w:val="none" w:sz="0" w:space="0" w:color="auto"/>
        <w:right w:val="none" w:sz="0" w:space="0" w:color="auto"/>
      </w:divBdr>
      <w:divsChild>
        <w:div w:id="858931503">
          <w:marLeft w:val="0"/>
          <w:marRight w:val="0"/>
          <w:marTop w:val="0"/>
          <w:marBottom w:val="0"/>
          <w:divBdr>
            <w:top w:val="none" w:sz="0" w:space="0" w:color="auto"/>
            <w:left w:val="none" w:sz="0" w:space="0" w:color="auto"/>
            <w:bottom w:val="none" w:sz="0" w:space="0" w:color="auto"/>
            <w:right w:val="none" w:sz="0" w:space="0" w:color="auto"/>
          </w:divBdr>
        </w:div>
      </w:divsChild>
    </w:div>
    <w:div w:id="1528909035">
      <w:bodyDiv w:val="1"/>
      <w:marLeft w:val="0"/>
      <w:marRight w:val="0"/>
      <w:marTop w:val="0"/>
      <w:marBottom w:val="0"/>
      <w:divBdr>
        <w:top w:val="none" w:sz="0" w:space="0" w:color="auto"/>
        <w:left w:val="none" w:sz="0" w:space="0" w:color="auto"/>
        <w:bottom w:val="none" w:sz="0" w:space="0" w:color="auto"/>
        <w:right w:val="none" w:sz="0" w:space="0" w:color="auto"/>
      </w:divBdr>
      <w:divsChild>
        <w:div w:id="892036405">
          <w:marLeft w:val="0"/>
          <w:marRight w:val="0"/>
          <w:marTop w:val="0"/>
          <w:marBottom w:val="0"/>
          <w:divBdr>
            <w:top w:val="none" w:sz="0" w:space="0" w:color="auto"/>
            <w:left w:val="none" w:sz="0" w:space="0" w:color="auto"/>
            <w:bottom w:val="none" w:sz="0" w:space="0" w:color="auto"/>
            <w:right w:val="none" w:sz="0" w:space="0" w:color="auto"/>
          </w:divBdr>
          <w:divsChild>
            <w:div w:id="1355502179">
              <w:marLeft w:val="0"/>
              <w:marRight w:val="0"/>
              <w:marTop w:val="0"/>
              <w:marBottom w:val="0"/>
              <w:divBdr>
                <w:top w:val="none" w:sz="0" w:space="0" w:color="auto"/>
                <w:left w:val="none" w:sz="0" w:space="0" w:color="auto"/>
                <w:bottom w:val="none" w:sz="0" w:space="0" w:color="auto"/>
                <w:right w:val="none" w:sz="0" w:space="0" w:color="auto"/>
              </w:divBdr>
            </w:div>
            <w:div w:id="11451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5523">
      <w:bodyDiv w:val="1"/>
      <w:marLeft w:val="0"/>
      <w:marRight w:val="0"/>
      <w:marTop w:val="0"/>
      <w:marBottom w:val="0"/>
      <w:divBdr>
        <w:top w:val="none" w:sz="0" w:space="0" w:color="auto"/>
        <w:left w:val="none" w:sz="0" w:space="0" w:color="auto"/>
        <w:bottom w:val="none" w:sz="0" w:space="0" w:color="auto"/>
        <w:right w:val="none" w:sz="0" w:space="0" w:color="auto"/>
      </w:divBdr>
      <w:divsChild>
        <w:div w:id="1901357062">
          <w:marLeft w:val="0"/>
          <w:marRight w:val="0"/>
          <w:marTop w:val="0"/>
          <w:marBottom w:val="0"/>
          <w:divBdr>
            <w:top w:val="none" w:sz="0" w:space="0" w:color="auto"/>
            <w:left w:val="none" w:sz="0" w:space="0" w:color="auto"/>
            <w:bottom w:val="none" w:sz="0" w:space="0" w:color="auto"/>
            <w:right w:val="none" w:sz="0" w:space="0" w:color="auto"/>
          </w:divBdr>
        </w:div>
      </w:divsChild>
    </w:div>
    <w:div w:id="2138253053">
      <w:bodyDiv w:val="1"/>
      <w:marLeft w:val="0"/>
      <w:marRight w:val="0"/>
      <w:marTop w:val="0"/>
      <w:marBottom w:val="0"/>
      <w:divBdr>
        <w:top w:val="none" w:sz="0" w:space="0" w:color="auto"/>
        <w:left w:val="none" w:sz="0" w:space="0" w:color="auto"/>
        <w:bottom w:val="none" w:sz="0" w:space="0" w:color="auto"/>
        <w:right w:val="none" w:sz="0" w:space="0" w:color="auto"/>
      </w:divBdr>
      <w:divsChild>
        <w:div w:id="1205095449">
          <w:marLeft w:val="0"/>
          <w:marRight w:val="0"/>
          <w:marTop w:val="0"/>
          <w:marBottom w:val="0"/>
          <w:divBdr>
            <w:top w:val="none" w:sz="0" w:space="0" w:color="auto"/>
            <w:left w:val="none" w:sz="0" w:space="0" w:color="auto"/>
            <w:bottom w:val="none" w:sz="0" w:space="0" w:color="auto"/>
            <w:right w:val="none" w:sz="0" w:space="0" w:color="auto"/>
          </w:divBdr>
          <w:divsChild>
            <w:div w:id="1225527223">
              <w:marLeft w:val="0"/>
              <w:marRight w:val="0"/>
              <w:marTop w:val="0"/>
              <w:marBottom w:val="0"/>
              <w:divBdr>
                <w:top w:val="none" w:sz="0" w:space="0" w:color="auto"/>
                <w:left w:val="none" w:sz="0" w:space="0" w:color="auto"/>
                <w:bottom w:val="none" w:sz="0" w:space="0" w:color="auto"/>
                <w:right w:val="none" w:sz="0" w:space="0" w:color="auto"/>
              </w:divBdr>
            </w:div>
            <w:div w:id="19595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imariapaulis@gmail.com"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1471</Words>
  <Characters>8534</Characters>
  <Application>Microsoft Office Word</Application>
  <DocSecurity>0</DocSecurity>
  <Lines>71</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dc:description/>
  <cp:lastModifiedBy>T C</cp:lastModifiedBy>
  <cp:revision>7</cp:revision>
  <cp:lastPrinted>2021-10-18T12:10:00Z</cp:lastPrinted>
  <dcterms:created xsi:type="dcterms:W3CDTF">2021-10-13T05:14:00Z</dcterms:created>
  <dcterms:modified xsi:type="dcterms:W3CDTF">2021-10-18T12:17:00Z</dcterms:modified>
</cp:coreProperties>
</file>